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990"/>
        <w:gridCol w:w="1050"/>
        <w:gridCol w:w="232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58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ascii="黑体" w:hAnsi="宋体" w:eastAsia="黑体" w:cs="黑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vertAlign w:val="baseline"/>
              </w:rPr>
              <w:t>职位名称及代码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vertAlign w:val="baseline"/>
              </w:rPr>
              <w:t>最低面试分数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vertAlign w:val="baseline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综合处室一级主任科员及以下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（400110102001）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123.3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武亦彬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187111071300527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2024年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3月7日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上午8:30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寇胜凯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187121020200116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黄硕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187131010101402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焦子珂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187141060101402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张宇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187143013604128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业务处室一级主任科员及以下（400110102002）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124.8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李炳晨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187112011400428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2024年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3月7日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下午14:00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解鹏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187132080100607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孙景辉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187141030101119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徐源锴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187143030101229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白城宗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187144020800229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FE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2024-02-04T07:08:58Z</dcterms:created>
  <dc:creator>Administrator</dc:creator>
  <cp:lastModifiedBy>Administrator</cp:lastModifiedBy>
  <dcterms:modified xsi:type="dcterms:W3CDTF">2024-02-04T07:09:10Z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D089B6B07DE24B7CAE8C33CA7B2B0C8C_12</vt:lpwstr>
  </property>
</Properties>
</file>