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新冠肺炎疫情防控承诺书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1.体检前14天以来，我未被诊断或确认为新冠肺炎、疑似患者、密切接触者；未与确诊的新冠肺炎患者、疑似患者、密切接触者、发热患者等接触；没有出现发烧、咳嗽、胸闷等与新型冠状病毒感染有关的症状。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.来自国内疫情中高风险地区的考生及与新冠病毒肺炎确诊、疑似病例或无症状感染者有密切接触的考生，按照疫情防控有关规定，自觉接受隔离观察、健康管理和核酸检测，并于体检当天提供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z w:val="32"/>
          <w:szCs w:val="32"/>
        </w:rPr>
        <w:t>内新冠病毒核酸检测结果为阴性的证明，方可参加体检。如果我存在上述情况，我将严格遵守这一要求。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遵守体检所在地政府的全部疫情防控规定，主动配合体检医院疫情防控工作。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57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575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2149D"/>
    <w:rsid w:val="202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2022-07-25T16:04:00Z</dcterms:created>
  <dc:creator>dell</dc:creator>
  <cp:lastModifiedBy>dell</cp:lastModifiedBy>
  <dcterms:modified xsi:type="dcterms:W3CDTF">2022-07-25T16:04:34Z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6A3C4BD99DFE42B6B51400970F7FEB65</vt:lpwstr>
  </property>
</Properties>
</file>