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eastAsia" w:ascii="黑体" w:hAnsi="黑体" w:eastAsia="黑体" w:cs="黑体"/>
          <w:b w:val="0"/>
          <w:bCs/>
          <w:i w:val="0"/>
          <w:caps w:val="0"/>
          <w:color w:val="333333"/>
          <w:spacing w:val="0"/>
          <w:sz w:val="32"/>
          <w:szCs w:val="32"/>
          <w:lang w:val="en-US" w:eastAsia="zh-CN"/>
        </w:rPr>
      </w:pPr>
      <w:r>
        <w:rPr>
          <w:rFonts w:hint="eastAsia" w:ascii="黑体" w:hAnsi="黑体" w:eastAsia="黑体" w:cs="黑体"/>
          <w:b w:val="0"/>
          <w:bCs/>
          <w:i w:val="0"/>
          <w:caps w:val="0"/>
          <w:color w:val="333333"/>
          <w:spacing w:val="0"/>
          <w:sz w:val="32"/>
          <w:szCs w:val="32"/>
          <w:lang w:val="en-US" w:eastAsia="zh-CN"/>
        </w:rPr>
        <w:t>附件4</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_GBK" w:hAnsi="方正小标宋_GBK" w:eastAsia="方正小标宋_GBK" w:cs="方正小标宋_GBK"/>
          <w:b w:val="0"/>
          <w:bCs/>
          <w:i w:val="0"/>
          <w:caps w:val="0"/>
          <w:color w:val="333333"/>
          <w:spacing w:val="0"/>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0"/>
          <w:szCs w:val="40"/>
        </w:rPr>
      </w:pPr>
      <w:r>
        <w:rPr>
          <w:rFonts w:hint="eastAsia" w:ascii="方正小标宋简体" w:hAnsi="方正小标宋简体" w:eastAsia="方正小标宋简体" w:cs="方正小标宋简体"/>
          <w:b w:val="0"/>
          <w:bCs/>
          <w:i w:val="0"/>
          <w:caps w:val="0"/>
          <w:color w:val="333333"/>
          <w:spacing w:val="0"/>
          <w:sz w:val="40"/>
          <w:szCs w:val="40"/>
        </w:rPr>
        <w:t>湖南省公务员录用考试专职人民武装干部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0"/>
          <w:szCs w:val="40"/>
        </w:rPr>
      </w:pPr>
      <w:r>
        <w:rPr>
          <w:rFonts w:hint="eastAsia" w:ascii="方正小标宋简体" w:hAnsi="方正小标宋简体" w:eastAsia="方正小标宋简体" w:cs="方正小标宋简体"/>
          <w:b w:val="0"/>
          <w:bCs/>
          <w:i w:val="0"/>
          <w:caps w:val="0"/>
          <w:color w:val="333333"/>
          <w:spacing w:val="0"/>
          <w:sz w:val="40"/>
          <w:szCs w:val="40"/>
        </w:rPr>
        <w:t>体能考核标准</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为适应新时代国防和军队建设人才需要，根据《中国人民解放军军事体育训练大纲》（军训［2018］17号），现对全省公务员录用考试专职人民武装干部体能考核项目作出如下调整：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rPr>
        <w:t>一、体能考核项目为3000米跑（男、女）、30米×2蛇形跑（男、女）、仰卧起坐（男、女）、单杠引体向上（男）或单杠屈臂悬垂（女），除单杠项目外其余项目男女相同</w:t>
      </w:r>
      <w:r>
        <w:rPr>
          <w:rFonts w:hint="eastAsia" w:ascii="Times New Roman" w:hAnsi="Times New Roman" w:eastAsia="仿宋_GB2312" w:cs="Times New Roman"/>
          <w:i w:val="0"/>
          <w:caps w:val="0"/>
          <w:color w:val="000000"/>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二、体能考核采取“定一选二”的方式，必考项为3000米跑，选考项由考生从其余三个项目中选取二项。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三、考核标准</w:t>
      </w:r>
      <w:r>
        <w:rPr>
          <w:rFonts w:hint="eastAsia"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rPr>
        <w:t>专职人民武装干部体能考核执行《中国人民解放军军事体育训练大纲》三类人员标准，具体见附件。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方正小标宋_GBK" w:hAnsi="方正小标宋_GBK" w:eastAsia="方正小标宋_GBK" w:cs="方正小标宋_GBK"/>
          <w:i w:val="0"/>
          <w:caps w:val="0"/>
          <w:color w:val="000000"/>
          <w:spacing w:val="0"/>
          <w:sz w:val="40"/>
          <w:szCs w:val="4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000000"/>
          <w:spacing w:val="0"/>
          <w:sz w:val="40"/>
          <w:szCs w:val="40"/>
        </w:rPr>
      </w:pPr>
      <w:r>
        <w:rPr>
          <w:rFonts w:hint="eastAsia" w:ascii="方正小标宋简体" w:hAnsi="方正小标宋简体" w:eastAsia="方正小标宋简体" w:cs="方正小标宋简体"/>
          <w:i w:val="0"/>
          <w:caps w:val="0"/>
          <w:color w:val="000000"/>
          <w:spacing w:val="0"/>
          <w:sz w:val="40"/>
          <w:szCs w:val="40"/>
        </w:rPr>
        <w:t>湖南省公务员录用考试专职人民武装干部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000000"/>
          <w:spacing w:val="0"/>
          <w:sz w:val="40"/>
          <w:szCs w:val="40"/>
        </w:rPr>
      </w:pPr>
      <w:r>
        <w:rPr>
          <w:rFonts w:hint="eastAsia" w:ascii="方正小标宋简体" w:hAnsi="方正小标宋简体" w:eastAsia="方正小标宋简体" w:cs="方正小标宋简体"/>
          <w:i w:val="0"/>
          <w:caps w:val="0"/>
          <w:color w:val="000000"/>
          <w:spacing w:val="0"/>
          <w:sz w:val="40"/>
          <w:szCs w:val="40"/>
        </w:rPr>
        <w:t>体能考核标准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000000"/>
          <w:spacing w:val="0"/>
          <w:sz w:val="40"/>
          <w:szCs w:val="4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single" w:color="DDDDDD" w:sz="6" w:space="0"/>
        </w:rPr>
        <w:drawing>
          <wp:inline distT="0" distB="0" distL="114300" distR="114300">
            <wp:extent cx="5812790" cy="4400550"/>
            <wp:effectExtent l="0" t="0" r="16510" b="0"/>
            <wp:docPr id="1" name="图片 1" descr="07e2a5462efc7b0e1f7b3d0f5829aec.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07e2a5462efc7b0e1f7b3d0f5829aec.png"/>
                    <pic:cNvPicPr>
                      <a:picLocks noChangeAspect="true"/>
                    </pic:cNvPicPr>
                  </pic:nvPicPr>
                  <pic:blipFill>
                    <a:blip r:embed="rId4"/>
                    <a:stretch>
                      <a:fillRect/>
                    </a:stretch>
                  </pic:blipFill>
                  <pic:spPr>
                    <a:xfrm>
                      <a:off x="0" y="0"/>
                      <a:ext cx="5812790" cy="4400550"/>
                    </a:xfrm>
                    <a:prstGeom prst="rect">
                      <a:avLst/>
                    </a:prstGeom>
                    <a:noFill/>
                    <a:ln w="9525">
                      <a:noFill/>
                    </a:ln>
                  </pic:spPr>
                </pic:pic>
              </a:graphicData>
            </a:graphic>
          </wp:inline>
        </w:drawing>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21810"/>
    <w:rsid w:val="24C955A1"/>
    <w:rsid w:val="33721810"/>
    <w:rsid w:val="7194591C"/>
    <w:rsid w:val="7BA3186D"/>
    <w:rsid w:val="A37B9D40"/>
    <w:rsid w:val="B7AFF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2020-08-28T00:58:00Z</dcterms:created>
  <dc:creator>Administrator</dc:creator>
  <cp:lastModifiedBy>时光里的树</cp:lastModifiedBy>
  <cp:lastPrinted>2021-05-06T18:28:00Z</cp:lastPrinted>
  <dcterms:modified xsi:type="dcterms:W3CDTF">2022-07-22T17:26:40Z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F3D8BF30A608493DA07708FFE94F648F</vt:lpwstr>
  </property>
</Properties>
</file>