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黑龙江省农垦</w:t>
      </w:r>
      <w:r>
        <w:rPr>
          <w:rFonts w:hint="eastAsia" w:eastAsia="仿宋_GB2312"/>
          <w:sz w:val="32"/>
          <w:szCs w:val="32"/>
        </w:rPr>
        <w:t>中级法院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/</w:t>
      </w:r>
      <w:r>
        <w:rPr>
          <w:rFonts w:hint="eastAsia" w:eastAsia="仿宋_GB2312"/>
          <w:sz w:val="32"/>
          <w:szCs w:val="32"/>
          <w:lang w:val="en-US" w:eastAsia="zh-CN"/>
        </w:rPr>
        <w:t>宝泉岭人民法院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/</w:t>
      </w:r>
      <w:r>
        <w:rPr>
          <w:rFonts w:hint="eastAsia" w:eastAsia="仿宋_GB2312"/>
          <w:sz w:val="32"/>
          <w:szCs w:val="32"/>
          <w:lang w:val="en-US" w:eastAsia="zh-CN"/>
        </w:rPr>
        <w:t>建三江人民法院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/</w:t>
      </w:r>
      <w:r>
        <w:rPr>
          <w:rFonts w:hint="eastAsia" w:eastAsia="仿宋_GB2312"/>
          <w:sz w:val="32"/>
          <w:szCs w:val="32"/>
          <w:lang w:val="en-US" w:eastAsia="zh-CN"/>
        </w:rPr>
        <w:t>红兴隆人民法院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/</w:t>
      </w:r>
      <w:r>
        <w:rPr>
          <w:rFonts w:hint="eastAsia" w:eastAsia="仿宋_GB2312"/>
          <w:sz w:val="32"/>
          <w:szCs w:val="32"/>
          <w:lang w:val="en-US" w:eastAsia="zh-CN"/>
        </w:rPr>
        <w:t>九三人民法院（根据报考单位填写）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630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韩点点</cp:lastModifiedBy>
  <dcterms:modified xsi:type="dcterms:W3CDTF">2021-04-21T06:01:06Z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