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left"/>
        <w:rPr>
          <w:color w:val="444444"/>
          <w:sz w:val="24"/>
          <w:szCs w:val="24"/>
        </w:rPr>
      </w:pPr>
      <w:r>
        <w:rPr>
          <w:rFonts w:hint="eastAsia" w:ascii="仿宋" w:eastAsia="仿宋" w:cs="仿宋"/>
          <w:color w:val="444444"/>
          <w:sz w:val="27"/>
          <w:szCs w:val="27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color w:val="444444"/>
          <w:sz w:val="24"/>
          <w:szCs w:val="24"/>
        </w:rPr>
      </w:pPr>
      <w:r>
        <w:rPr>
          <w:rFonts w:hint="eastAsia" w:ascii="黑体" w:hAnsi="宋体" w:eastAsia="黑体" w:cs="黑体"/>
          <w:color w:val="444444"/>
          <w:sz w:val="48"/>
          <w:szCs w:val="48"/>
        </w:rPr>
        <w:t>仙源街道2020年公开选聘社区综合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color w:val="444444"/>
          <w:sz w:val="24"/>
          <w:szCs w:val="24"/>
        </w:rPr>
      </w:pPr>
      <w:r>
        <w:rPr>
          <w:rFonts w:hint="eastAsia" w:ascii="黑体" w:hAnsi="宋体" w:eastAsia="黑体" w:cs="黑体"/>
          <w:color w:val="444444"/>
          <w:sz w:val="48"/>
          <w:szCs w:val="48"/>
        </w:rPr>
        <w:t>网格员岗位表</w:t>
      </w:r>
    </w:p>
    <w:tbl>
      <w:tblPr>
        <w:tblStyle w:val="3"/>
        <w:tblW w:w="8085" w:type="dxa"/>
        <w:jc w:val="center"/>
        <w:tblBorders>
          <w:top w:val="single" w:color="E1E1E1" w:sz="6" w:space="0"/>
          <w:left w:val="single" w:color="E1E1E1" w:sz="6" w:space="0"/>
          <w:bottom w:val="single" w:color="E1E1E1" w:sz="6" w:space="0"/>
          <w:right w:val="single" w:color="E1E1E1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205"/>
        <w:gridCol w:w="1485"/>
        <w:gridCol w:w="3315"/>
      </w:tblGrid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44444"/>
                <w:sz w:val="24"/>
                <w:szCs w:val="24"/>
              </w:rPr>
              <w:t>序号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44444"/>
                <w:sz w:val="24"/>
                <w:szCs w:val="24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44444"/>
                <w:sz w:val="24"/>
                <w:szCs w:val="24"/>
              </w:rPr>
              <w:t>人数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444444"/>
                <w:sz w:val="24"/>
                <w:szCs w:val="24"/>
              </w:rPr>
              <w:t>招聘范围</w:t>
            </w:r>
          </w:p>
        </w:tc>
      </w:tr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1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仙源社区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12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具有本社区户籍或生活居住在本社区1年及以上</w:t>
            </w:r>
          </w:p>
        </w:tc>
      </w:tr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2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天泰社区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13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具有本社区户籍或生活居住在本社区1年及以上</w:t>
            </w:r>
          </w:p>
        </w:tc>
      </w:tr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3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学府社区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具有本社区户籍或生活居住在本社区1年及以上</w:t>
            </w:r>
          </w:p>
        </w:tc>
      </w:tr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4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川主社区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3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具有本社区户籍或生活居住在本社区1年及以上</w:t>
            </w:r>
          </w:p>
        </w:tc>
      </w:tr>
      <w:tr>
        <w:tblPrEx>
          <w:tblBorders>
            <w:top w:val="single" w:color="E1E1E1" w:sz="6" w:space="0"/>
            <w:left w:val="single" w:color="E1E1E1" w:sz="6" w:space="0"/>
            <w:bottom w:val="single" w:color="E1E1E1" w:sz="6" w:space="0"/>
            <w:right w:val="single" w:color="E1E1E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5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江屿社区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7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 w:line="60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444444"/>
                <w:sz w:val="27"/>
                <w:szCs w:val="27"/>
              </w:rPr>
              <w:t>具有本社区户籍或生活居住在本社区1年及以上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left"/>
        <w:rPr>
          <w:color w:val="444444"/>
          <w:sz w:val="24"/>
          <w:szCs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2021-03-05T07:14:53Z</dcterms:created>
  <dc:creator>Administrator</dc:creator>
  <cp:lastModifiedBy>Administrator</cp:lastModifiedBy>
  <dcterms:modified xsi:type="dcterms:W3CDTF">2021-03-05T07:14:57Z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