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仿宋_GB2312" w:hAnsi="Calibri" w:eastAsia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32"/>
          <w:szCs w:val="32"/>
        </w:rPr>
        <w:t>青海省中小学教学研究与教师发展中心公开选调计划表</w:t>
      </w:r>
    </w:p>
    <w:bookmarkEnd w:id="0"/>
    <w:tbl>
      <w:tblPr>
        <w:tblStyle w:val="3"/>
        <w:tblW w:w="99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483"/>
        <w:gridCol w:w="1234"/>
        <w:gridCol w:w="1116"/>
        <w:gridCol w:w="2884"/>
        <w:gridCol w:w="1650"/>
        <w:gridCol w:w="1150"/>
        <w:gridCol w:w="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</w:rPr>
              <w:t>部门及岗位数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职称要求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教学研究部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24人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幼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小</w:t>
            </w:r>
          </w:p>
          <w:p>
            <w:pPr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组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63101001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63101002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数学与应用数学、小学教育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小学道法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63101003</w:t>
            </w:r>
          </w:p>
        </w:tc>
        <w:tc>
          <w:tcPr>
            <w:tcW w:w="2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政治学类、马克思主义理论类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组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63101004</w:t>
            </w:r>
          </w:p>
        </w:tc>
        <w:tc>
          <w:tcPr>
            <w:tcW w:w="28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初中数学1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63101005</w:t>
            </w:r>
          </w:p>
        </w:tc>
        <w:tc>
          <w:tcPr>
            <w:tcW w:w="288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数学类、数学与应用数学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初中数学2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63101006</w:t>
            </w:r>
          </w:p>
        </w:tc>
        <w:tc>
          <w:tcPr>
            <w:tcW w:w="288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63101007</w:t>
            </w:r>
          </w:p>
        </w:tc>
        <w:tc>
          <w:tcPr>
            <w:tcW w:w="28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初中道法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63101008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政治学类、马克思主义理论类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63101009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63101010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63101011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63101012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组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高中语文1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63101013</w:t>
            </w:r>
          </w:p>
        </w:tc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高中语文2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63101014</w:t>
            </w:r>
          </w:p>
        </w:tc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63101015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数学类、数学与应用数学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高中英语1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63101016</w:t>
            </w:r>
          </w:p>
        </w:tc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高中英语2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63101017</w:t>
            </w:r>
          </w:p>
        </w:tc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高中思政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63101018</w:t>
            </w:r>
          </w:p>
        </w:tc>
        <w:tc>
          <w:tcPr>
            <w:tcW w:w="2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政治学类、马克思主义理论类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63101019</w:t>
            </w:r>
          </w:p>
        </w:tc>
        <w:tc>
          <w:tcPr>
            <w:tcW w:w="2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高中物理1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63101020</w:t>
            </w:r>
          </w:p>
        </w:tc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高中物理2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63101021</w:t>
            </w:r>
          </w:p>
        </w:tc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63101022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高级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组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美术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63101023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体育与健康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63101024</w:t>
            </w:r>
          </w:p>
        </w:tc>
        <w:tc>
          <w:tcPr>
            <w:tcW w:w="28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课程教材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研究部1人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课程改革与教材建设管理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63101025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课程与教学论、统计学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教师发展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研究部1人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教师专业成长管理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2"/>
                <w:szCs w:val="22"/>
              </w:rPr>
              <w:t>63101026</w:t>
            </w:r>
          </w:p>
        </w:tc>
        <w:tc>
          <w:tcPr>
            <w:tcW w:w="2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课程与教学论、成人教育学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一级及以上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52D7"/>
    <w:rsid w:val="631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2021-02-23T00:15:00Z</dcterms:created>
  <dc:creator>lx</dc:creator>
  <cp:lastModifiedBy>lx</cp:lastModifiedBy>
  <dcterms:modified xsi:type="dcterms:W3CDTF">2021-02-23T00:16:07Z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