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outlineLvl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应试学习参考目录</w:t>
      </w:r>
    </w:p>
    <w:bookmarkEnd w:id="0"/>
    <w:p>
      <w:pPr>
        <w:widowControl/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一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、全面依法治市方面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习近平在中央全面依法治国工作会议上的重要讲话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、依法行政方面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1、法治政府建设实施纲要(2015-2020年)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2、法治政府建设与责任落实督察工作规定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eastAsia="方正仿宋_GBK"/>
          <w:spacing w:val="-6"/>
          <w:sz w:val="33"/>
          <w:szCs w:val="33"/>
          <w:lang w:val="en-US" w:eastAsia="zh-CN"/>
        </w:rPr>
      </w:pPr>
      <w:r>
        <w:rPr>
          <w:rFonts w:hint="default" w:eastAsia="方正仿宋_GBK"/>
          <w:spacing w:val="-6"/>
          <w:sz w:val="33"/>
          <w:szCs w:val="33"/>
          <w:lang w:val="en-US" w:eastAsia="zh-CN"/>
        </w:rPr>
        <w:t>3、党政主要负责人履行推进法治建设第一责任人职责规定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4、重大行政决策程序暂行条例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5、国务院办公厅关于加强行政规范性文件制定和监督管理工作的通知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6、四川省人民政府拟定地方性法规草案和制定规章程序规定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7、四川省行政规范性文件管理办法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8、四川省行政执法公示规定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9、四川省行政执法全过程记录规定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10、四川省重大行政执法决定法制审核办法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11、四川省规范行政执法裁量权规定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12、四川省重大行政处罚行政强制备案规定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三、社区矫正方面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1、中华人民共和国刑法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2、中华人民共和国刑事诉讼法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3、中华人民共和国社区矫正法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4、中华人民共和国社区矫正法实施办法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5、监狱暂予监外执行程序规定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6、暂予监外执行规定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7、四川省暂予监外执行实施办法（试行）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8、中华人民共和国监狱法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四、行政复议应诉方面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1、中华人民共和国行政诉讼法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2、中华人民共和国行政复议法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3、中华人民共和国</w:t>
      </w:r>
      <w:r>
        <w:rPr>
          <w:rFonts w:hint="eastAsia" w:eastAsia="方正仿宋_GBK"/>
          <w:sz w:val="33"/>
          <w:szCs w:val="33"/>
          <w:lang w:val="en-US" w:eastAsia="zh-CN"/>
        </w:rPr>
        <w:t>行</w:t>
      </w:r>
      <w:r>
        <w:rPr>
          <w:rFonts w:hint="default" w:eastAsia="方正仿宋_GBK"/>
          <w:sz w:val="33"/>
          <w:szCs w:val="33"/>
          <w:lang w:val="en-US" w:eastAsia="zh-CN"/>
        </w:rPr>
        <w:t>政复议法实施条例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五、公共法律服务方面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1、四川省法律援助条例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2、中华人民共和国民法典第一编总则，第五编婚姻家庭，第六编继承，第七编侵权责任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六、人民参与和促进法治方面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1、中华人民共和国人民调解法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2、中华人民共和国人民陪审员法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七、普法与依法治理方面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hint="default" w:eastAsia="方正仿宋_GBK"/>
          <w:sz w:val="33"/>
          <w:szCs w:val="33"/>
          <w:lang w:val="en-US" w:eastAsia="zh-CN"/>
        </w:rPr>
        <w:t>法治社会建设实施纲要（2020－2025年）</w:t>
      </w:r>
    </w:p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A68F1"/>
    <w:rsid w:val="14491AA2"/>
    <w:rsid w:val="19C95CE8"/>
    <w:rsid w:val="276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2020-03-04T01:29:00Z</dcterms:created>
  <dc:creator>Administrator.SC-201911291803</dc:creator>
  <cp:lastModifiedBy>BHY</cp:lastModifiedBy>
  <dcterms:modified xsi:type="dcterms:W3CDTF">2020-12-30T00:24:32Z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931004597_btnclosed</vt:lpwstr>
  </property>
</Properties>
</file>