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750"/>
        <w:gridCol w:w="517"/>
        <w:gridCol w:w="433"/>
        <w:gridCol w:w="3017"/>
        <w:gridCol w:w="1133"/>
        <w:gridCol w:w="4417"/>
        <w:gridCol w:w="2233"/>
        <w:gridCol w:w="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附件1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val="en-US" w:eastAsia="zh-CN" w:bidi="ar"/>
              </w:rPr>
              <w:t>南昌市青山湖区2020年公开选调公务员（参公人员）职位表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单位名称</w:t>
            </w:r>
            <w:bookmarkStart w:id="0" w:name="_GoBack"/>
            <w:bookmarkEnd w:id="0"/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职位名称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选调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及学位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最低学历条件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湖坊镇人民政府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会计学、审计学、财务管理或会计与审计类专业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取得初级会计师或初级审计师及以上专业技术资格证，具有五年以上工作经历。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湖坊镇人民政府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产业经济学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研究生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塘山镇人民政府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lang w:val="en-US"/>
              </w:rPr>
              <w:t>经济统计学、统计学、应用统计学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周岁以下）。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塘山镇人民政府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数学与统计类专业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周岁以下）。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京东镇人民政府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安全工程类专业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，具有三年以上工作经验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京东镇人民政府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 xml:space="preserve">建筑类专业   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周岁以下）。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罗家镇人民政府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财政金融类专业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，具有三年以上工作经验，能适应经常出差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罗家镇人民政府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工程硕士（建筑与土木工程）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、土木工程、房屋建筑工程专业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取得二级建造师及以上资格证，具有三年以上工作经历。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市监局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食品工程类专业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周岁以下）。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南昌市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青山湖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市监局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新闻类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中文类专业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周岁以下）。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54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南昌市青山湖区高新技术产业园区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中文类专业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54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南昌市青山湖区高新技术产业园区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建筑类、规划类专业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54" w:hRule="exac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南昌市青山湖区高新技术产业园区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bidi="ar"/>
              </w:rPr>
              <w:t>一级科员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财政金融类、会计审计类专业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大学本科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周岁以下（全日制硕士研究生学历年龄可放宽至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周岁以下）。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参公岗位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hanging="560" w:hangingChars="200"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注：①30周岁以下指1990年12月31日及以后出生；②35周岁以下指1985年12月31日及以后出生；③具体职位要求的学历专业分类参照《江西省2020年度考试录用公务员专业条件设置指导目录》执行。</w:t>
      </w:r>
    </w:p>
    <w:p/>
    <w:sectPr>
      <w:pgSz w:w="16838" w:h="11906" w:orient="landscape"/>
      <w:pgMar w:top="850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794F"/>
    <w:rsid w:val="6B3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2020-12-14T01:15:00Z</dcterms:created>
  <dc:creator>ZC( •̀ᄇ• ́)ﻭ✧</dc:creator>
  <cp:lastModifiedBy>ZC( •̀ᄇ• ́)ﻭ✧</cp:lastModifiedBy>
  <dcterms:modified xsi:type="dcterms:W3CDTF">2020-12-14T01:16:48Z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