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400" w:lineRule="exact"/>
        <w:rPr>
          <w:rFonts w:ascii="黑体" w:hAnsi="黑体" w:eastAsia="黑体"/>
          <w:color w:val="222222"/>
          <w:sz w:val="28"/>
          <w:szCs w:val="28"/>
        </w:rPr>
      </w:pPr>
      <w:r>
        <w:rPr>
          <w:rFonts w:hint="eastAsia" w:ascii="黑体" w:hAnsi="黑体" w:eastAsia="黑体"/>
          <w:color w:val="222222"/>
          <w:sz w:val="28"/>
          <w:szCs w:val="28"/>
        </w:rPr>
        <w:t xml:space="preserve">附件1                            </w:t>
      </w:r>
    </w:p>
    <w:p>
      <w:pPr>
        <w:widowControl/>
        <w:spacing w:line="400" w:lineRule="exact"/>
        <w:rPr>
          <w:rFonts w:ascii="方正小标宋简体" w:hAnsi="宋体" w:eastAsia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222222"/>
          <w:sz w:val="28"/>
          <w:szCs w:val="28"/>
        </w:rPr>
        <w:t xml:space="preserve">                                      </w:t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</w:rPr>
        <w:fldChar w:fldCharType="begin"/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</w:rPr>
        <w:instrText xml:space="preserve">HYPERLINK "http://www.sanya.gov.cn/publicfiles/business/htmlfiles/mastersite/cmsmedia/document/2013/7/doc16274.xls" \t "_blank"</w:instrText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</w:rPr>
        <w:fldChar w:fldCharType="separate"/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</w:rPr>
        <w:t>海南省残疾人联合会</w:t>
      </w:r>
    </w:p>
    <w:p>
      <w:pPr>
        <w:widowControl/>
        <w:spacing w:line="400" w:lineRule="exact"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</w:rPr>
        <w:t>2020年考核招聘事业单位工作人员岗位信息表</w:t>
      </w:r>
      <w:r>
        <w:rPr>
          <w:rFonts w:hint="eastAsia" w:ascii="方正小标宋简体" w:hAnsi="宋体" w:eastAsia="方正小标宋简体"/>
          <w:b/>
          <w:bCs/>
          <w:color w:val="000000"/>
          <w:kern w:val="0"/>
          <w:sz w:val="36"/>
          <w:szCs w:val="36"/>
        </w:rPr>
        <w:fldChar w:fldCharType="end"/>
      </w:r>
    </w:p>
    <w:tbl>
      <w:tblPr>
        <w:tblpPr w:leftFromText="180" w:rightFromText="180" w:vertAnchor="text" w:horzAnchor="margin" w:tblpXSpec="center" w:tblpY="169"/>
        <w:tblW w:w="15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852"/>
        <w:gridCol w:w="1312"/>
        <w:gridCol w:w="696"/>
        <w:gridCol w:w="974"/>
        <w:gridCol w:w="732"/>
        <w:gridCol w:w="725"/>
        <w:gridCol w:w="991"/>
        <w:gridCol w:w="1076"/>
        <w:gridCol w:w="1729"/>
        <w:gridCol w:w="1673"/>
        <w:gridCol w:w="2197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</w:rPr>
              <w:t>名称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招聘岗位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招聘职位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招聘人数</w:t>
            </w:r>
          </w:p>
        </w:tc>
        <w:tc>
          <w:tcPr>
            <w:tcW w:w="10097" w:type="dxa"/>
            <w:gridSpan w:val="8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</w:rPr>
              <w:t>招聘条件</w:t>
            </w:r>
          </w:p>
        </w:tc>
        <w:tc>
          <w:tcPr>
            <w:tcW w:w="1622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3" w:type="dxa"/>
            <w:vMerge w:val="continue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vMerge w:val="continue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1312" w:type="dxa"/>
            <w:vMerge w:val="continue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696" w:type="dxa"/>
            <w:vMerge w:val="continue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</w:p>
        </w:tc>
        <w:tc>
          <w:tcPr>
            <w:tcW w:w="974" w:type="dxa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民族</w:t>
            </w:r>
          </w:p>
        </w:tc>
        <w:tc>
          <w:tcPr>
            <w:tcW w:w="732" w:type="dxa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性别</w:t>
            </w:r>
          </w:p>
        </w:tc>
        <w:tc>
          <w:tcPr>
            <w:tcW w:w="725" w:type="dxa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户籍</w:t>
            </w:r>
          </w:p>
        </w:tc>
        <w:tc>
          <w:tcPr>
            <w:tcW w:w="991" w:type="dxa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年龄</w:t>
            </w:r>
          </w:p>
        </w:tc>
        <w:tc>
          <w:tcPr>
            <w:tcW w:w="1076" w:type="dxa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学历</w:t>
            </w:r>
          </w:p>
        </w:tc>
        <w:tc>
          <w:tcPr>
            <w:tcW w:w="1729" w:type="dxa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专业</w:t>
            </w:r>
          </w:p>
        </w:tc>
        <w:tc>
          <w:tcPr>
            <w:tcW w:w="1673" w:type="dxa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资历</w:t>
            </w:r>
          </w:p>
        </w:tc>
        <w:tc>
          <w:tcPr>
            <w:tcW w:w="2197" w:type="dxa"/>
            <w:vAlign w:val="top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44"/>
              </w:rPr>
              <w:t>岗位素质</w:t>
            </w:r>
          </w:p>
        </w:tc>
        <w:tc>
          <w:tcPr>
            <w:tcW w:w="1622" w:type="dxa"/>
            <w:vMerge w:val="continue"/>
            <w:vAlign w:val="top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海南省残疾人康复指导中心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专业技术岗位（一）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语言训练部负责人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9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725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海南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0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大学专科及以上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言语听觉康复技术专业（含言语康复、听力康复方向）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</w:rPr>
              <w:t>具有从事听力语言康复培训工作满10年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</w:rPr>
              <w:t>以上，并取得听力语言一级教师(含)以上资格满2年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</w:rPr>
              <w:t>以上</w:t>
            </w:r>
          </w:p>
        </w:tc>
        <w:tc>
          <w:tcPr>
            <w:tcW w:w="2197" w:type="dxa"/>
            <w:vMerge w:val="restart"/>
            <w:vAlign w:val="center"/>
          </w:tcPr>
          <w:p>
            <w:pPr>
              <w:widowControl/>
              <w:spacing w:line="320" w:lineRule="exact"/>
              <w:ind w:right="-361" w:rightChars="-172"/>
              <w:rPr>
                <w:rFonts w:ascii="宋体" w:hAnsi="宋体" w:cs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</w:rPr>
              <w:t>语言表达能力及沟通能力</w:t>
            </w:r>
          </w:p>
          <w:p>
            <w:pPr>
              <w:widowControl/>
              <w:spacing w:line="320" w:lineRule="exact"/>
              <w:ind w:right="-361" w:rightChars="-172"/>
              <w:rPr>
                <w:rFonts w:ascii="宋体" w:hAnsi="宋体" w:cs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</w:rPr>
              <w:t>强，有丰富的听力语言康</w:t>
            </w:r>
          </w:p>
          <w:p>
            <w:pPr>
              <w:widowControl/>
              <w:spacing w:line="320" w:lineRule="exact"/>
              <w:ind w:right="-361" w:rightChars="-172"/>
              <w:rPr>
                <w:rFonts w:ascii="宋体" w:hAnsi="宋体" w:cs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</w:rPr>
              <w:t>复培训经验。</w:t>
            </w:r>
          </w:p>
        </w:tc>
        <w:tc>
          <w:tcPr>
            <w:tcW w:w="1622" w:type="dxa"/>
            <w:vMerge w:val="restart"/>
            <w:vAlign w:val="center"/>
          </w:tcPr>
          <w:p>
            <w:pPr>
              <w:widowControl/>
              <w:spacing w:line="380" w:lineRule="exact"/>
              <w:ind w:right="-361" w:rightChars="-172"/>
              <w:rPr>
                <w:rFonts w:ascii="宋体" w:hAnsi="宋体" w:cs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</w:rPr>
              <w:t>工作经历和年龄</w:t>
            </w:r>
          </w:p>
          <w:p>
            <w:pPr>
              <w:widowControl/>
              <w:spacing w:line="380" w:lineRule="exact"/>
              <w:ind w:right="-361" w:rightChars="-172"/>
              <w:rPr>
                <w:rFonts w:ascii="宋体" w:hAnsi="宋体" w:cs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</w:rPr>
              <w:t>计算截止时间：</w:t>
            </w:r>
          </w:p>
          <w:p>
            <w:pPr>
              <w:widowControl/>
              <w:spacing w:line="380" w:lineRule="exact"/>
              <w:ind w:right="-361" w:rightChars="-172"/>
              <w:rPr>
                <w:rFonts w:ascii="宋体" w:hAnsi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</w:rPr>
              <w:t>2020年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6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专业技术岗位（二）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儿童康复指导科负责人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1名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不限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海南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  <w:highlight w:val="none"/>
              </w:rPr>
            </w:pPr>
            <w:bookmarkStart w:id="0" w:name="_Hlk56722281"/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以下</w:t>
            </w:r>
            <w:bookmarkEnd w:id="0"/>
          </w:p>
        </w:tc>
        <w:tc>
          <w:tcPr>
            <w:tcW w:w="10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大学专科及以上</w:t>
            </w:r>
          </w:p>
        </w:tc>
        <w:tc>
          <w:tcPr>
            <w:tcW w:w="17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言语听觉康复技术专业（含言语康复、听力康复方向）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</w:rPr>
              <w:t>具有从事听力语言康复培训工作满10年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</w:rPr>
              <w:t>以上，并取得听力语言一级教师(含)以上资格满2年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cs="Arial"/>
                <w:color w:val="000000"/>
                <w:sz w:val="18"/>
                <w:szCs w:val="18"/>
                <w:highlight w:val="none"/>
              </w:rPr>
              <w:t>以上</w:t>
            </w:r>
          </w:p>
        </w:tc>
        <w:tc>
          <w:tcPr>
            <w:tcW w:w="219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ind w:left="0" w:leftChars="-2" w:hanging="4" w:hangingChars="2"/>
        <w:rPr>
          <w:rFonts w:hint="eastAsia"/>
        </w:rPr>
      </w:pPr>
      <w:r>
        <w:rPr>
          <w:rFonts w:hint="eastAsia"/>
          <w:highlight w:val="none"/>
        </w:rPr>
        <w:t>1</w:t>
      </w:r>
      <w:r>
        <w:rPr>
          <w:highlight w:val="none"/>
        </w:rPr>
        <w:t>.</w:t>
      </w:r>
      <w:r>
        <w:rPr>
          <w:rFonts w:hint="eastAsia"/>
          <w:highlight w:val="none"/>
        </w:rPr>
        <w:t>年龄计算原则：40周岁</w:t>
      </w:r>
      <w:r>
        <w:rPr>
          <w:rFonts w:hint="eastAsia"/>
          <w:highlight w:val="none"/>
          <w:lang w:eastAsia="zh-CN"/>
        </w:rPr>
        <w:t>及</w:t>
      </w:r>
      <w:r>
        <w:rPr>
          <w:rFonts w:hint="eastAsia"/>
          <w:highlight w:val="none"/>
        </w:rPr>
        <w:t>以下指1979年10月1日以后出生，考生</w:t>
      </w:r>
      <w:r>
        <w:rPr>
          <w:rFonts w:hint="eastAsia"/>
        </w:rPr>
        <w:t>年龄确认以考生本人档案记载的原始材料为依据，在考察阶段进行确认。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海南省户籍是指在招聘公告发布前，常住人员登记户口所在地在海南省的人员</w:t>
      </w:r>
      <w:r>
        <w:rPr>
          <w:rFonts w:hint="eastAsia"/>
          <w:lang w:eastAsia="zh-CN"/>
        </w:rPr>
        <w:t>。</w:t>
      </w:r>
    </w:p>
    <w:p>
      <w:pPr>
        <w:ind w:left="0" w:leftChars="-2" w:hanging="4" w:hangingChars="2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3.由于各类院校专业名称设置繁杂，且每年均有新设专业、自主设置专业出现，《2020年海南公务员考试专业分类目录》尚无法涵盖所有专业。报名阶段，报考人员专业与《2020年海南公务员考试专业分类目录</w:t>
      </w:r>
      <w:bookmarkStart w:id="1" w:name="_GoBack"/>
      <w:bookmarkEnd w:id="1"/>
      <w:r>
        <w:rPr>
          <w:rFonts w:hint="eastAsia"/>
          <w:lang w:val="en-US" w:eastAsia="zh-CN"/>
        </w:rPr>
        <w:t>》专业相近或者属目录中没有的专业，应当在报名系统中如实输入具体专业名称，并主动联系招录机关，传真所在学校或学院开具的课程设置证明等材料，由招录机关按照具体职位需求及专业一致性原则予以认定。</w:t>
      </w:r>
    </w:p>
    <w:sectPr>
      <w:pgSz w:w="16838" w:h="11906" w:orient="landscape"/>
      <w:pgMar w:top="1276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name="annotation subject"/>
    <w:lsdException w:qFormat="1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paragraph" w:styleId="2">
    <w:name w:val="annotation subject"/>
    <w:basedOn w:val="3"/>
    <w:next w:val="3"/>
    <w:link w:val="13"/>
    <w:semiHidden/>
    <w:unhideWhenUsed/>
    <w:qFormat/>
    <w:uiPriority w:val="0"/>
    <w:rPr>
      <w:b/>
      <w:bCs/>
    </w:rPr>
  </w:style>
  <w:style w:type="paragraph" w:styleId="3">
    <w:name w:val="annotation text"/>
    <w:basedOn w:val="1"/>
    <w:link w:val="12"/>
    <w:semiHidden/>
    <w:unhideWhenUsed/>
    <w:qFormat/>
    <w:uiPriority w:val="0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styleId="9">
    <w:name w:val="annotation reference"/>
    <w:semiHidden/>
    <w:unhideWhenUsed/>
    <w:qFormat/>
    <w:uiPriority w:val="0"/>
    <w:rPr>
      <w:sz w:val="21"/>
      <w:szCs w:val="21"/>
    </w:rPr>
  </w:style>
  <w:style w:type="character" w:customStyle="1" w:styleId="10">
    <w:name w:val="页眉 字符"/>
    <w:link w:val="6"/>
    <w:qFormat/>
    <w:uiPriority w:val="99"/>
    <w:rPr>
      <w:sz w:val="18"/>
      <w:szCs w:val="18"/>
    </w:rPr>
  </w:style>
  <w:style w:type="character" w:customStyle="1" w:styleId="11">
    <w:name w:val="页脚 字符"/>
    <w:link w:val="5"/>
    <w:qFormat/>
    <w:uiPriority w:val="99"/>
    <w:rPr>
      <w:sz w:val="18"/>
      <w:szCs w:val="18"/>
    </w:rPr>
  </w:style>
  <w:style w:type="character" w:customStyle="1" w:styleId="12">
    <w:name w:val="批注文字 字符"/>
    <w:link w:val="3"/>
    <w:semiHidden/>
    <w:qFormat/>
    <w:uiPriority w:val="0"/>
    <w:rPr>
      <w:kern w:val="2"/>
      <w:sz w:val="21"/>
      <w:szCs w:val="24"/>
    </w:rPr>
  </w:style>
  <w:style w:type="character" w:customStyle="1" w:styleId="13">
    <w:name w:val="批注主题 字符"/>
    <w:link w:val="2"/>
    <w:semiHidden/>
    <w:qFormat/>
    <w:uiPriority w:val="0"/>
    <w:rPr>
      <w:b/>
      <w:bCs/>
      <w:kern w:val="2"/>
      <w:sz w:val="21"/>
      <w:szCs w:val="24"/>
    </w:rPr>
  </w:style>
  <w:style w:type="character" w:customStyle="1" w:styleId="14">
    <w:name w:val="批注框文本 字符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612</Characters>
  <Lines>5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2019-06-14T08:00:00Z</dcterms:created>
  <dc:creator>Administrator</dc:creator>
  <cp:lastModifiedBy>未定义</cp:lastModifiedBy>
  <dcterms:modified xsi:type="dcterms:W3CDTF">2020-11-26T09:42:44Z</dcterms:modified>
  <dc:title>附件1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