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 w:cstheme="minorBidi"/>
          <w:color w:val="auto"/>
          <w:kern w:val="2"/>
          <w:sz w:val="21"/>
          <w:szCs w:val="22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贵港市统计局公开选调工作人员岗位表</w:t>
      </w:r>
    </w:p>
    <w:p>
      <w:pPr>
        <w:pStyle w:val="2"/>
      </w:pPr>
    </w:p>
    <w:tbl>
      <w:tblPr>
        <w:tblStyle w:val="8"/>
        <w:tblW w:w="146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38"/>
        <w:gridCol w:w="1118"/>
        <w:gridCol w:w="600"/>
        <w:gridCol w:w="696"/>
        <w:gridCol w:w="559"/>
        <w:gridCol w:w="1227"/>
        <w:gridCol w:w="682"/>
        <w:gridCol w:w="777"/>
        <w:gridCol w:w="818"/>
        <w:gridCol w:w="1078"/>
        <w:gridCol w:w="1940"/>
        <w:gridCol w:w="1414"/>
        <w:gridCol w:w="996"/>
        <w:gridCol w:w="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4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招聘岗位资格条件</w:t>
            </w:r>
          </w:p>
        </w:tc>
        <w:tc>
          <w:tcPr>
            <w:tcW w:w="5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邮寄地址及邮编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电子邮箱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传真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统计</w:t>
            </w:r>
            <w:r>
              <w:rPr>
                <w:color w:val="auto"/>
                <w:kern w:val="0"/>
                <w:sz w:val="20"/>
                <w:szCs w:val="20"/>
              </w:rPr>
              <w:t>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统计数据信息管理</w:t>
            </w:r>
            <w:r>
              <w:rPr>
                <w:color w:val="auto"/>
                <w:kern w:val="0"/>
                <w:sz w:val="20"/>
                <w:szCs w:val="20"/>
              </w:rPr>
              <w:t>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全额</w:t>
            </w:r>
            <w:r>
              <w:rPr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color w:val="auto"/>
                <w:kern w:val="0"/>
                <w:sz w:val="20"/>
                <w:szCs w:val="20"/>
              </w:rPr>
              <w:t>拨款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专业技术岗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财政学、金融学、统计学、管理统计学、经济统计学、财务管理、财务学、会计学、审计学等专业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全日制普通高校大学本科及以上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贵港市港北区荷城路888号市行政中心C区五楼贵港市统计局531办公室，邮编：537100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tjj116</w:t>
            </w:r>
            <w:r>
              <w:rPr>
                <w:color w:val="auto"/>
                <w:kern w:val="0"/>
                <w:sz w:val="20"/>
                <w:szCs w:val="20"/>
              </w:rPr>
              <w:t>@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126</w:t>
            </w:r>
            <w:r>
              <w:rPr>
                <w:color w:val="auto"/>
                <w:kern w:val="0"/>
                <w:sz w:val="20"/>
                <w:szCs w:val="20"/>
              </w:rPr>
              <w:t>.com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4563451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4563493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统计</w:t>
            </w:r>
            <w:r>
              <w:rPr>
                <w:color w:val="auto"/>
                <w:kern w:val="0"/>
                <w:sz w:val="20"/>
                <w:szCs w:val="20"/>
              </w:rPr>
              <w:t>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贵港市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统计数据信息管理</w:t>
            </w:r>
            <w:r>
              <w:rPr>
                <w:color w:val="auto"/>
                <w:kern w:val="0"/>
                <w:sz w:val="20"/>
                <w:szCs w:val="20"/>
              </w:rPr>
              <w:t>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全额</w:t>
            </w:r>
            <w:r>
              <w:rPr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color w:val="auto"/>
                <w:kern w:val="0"/>
                <w:sz w:val="20"/>
                <w:szCs w:val="20"/>
              </w:rPr>
              <w:t>拨款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专业技术岗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计算机科学与技术、计算机网络与信息安全、计算机应用技术、网络安全技术与工程等专业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全日制普通高校大学本科及以上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贵港市港北区荷城路888号市行政中心C区五楼贵港市统计局531办公室，邮编：537100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tjj116</w:t>
            </w:r>
            <w:r>
              <w:rPr>
                <w:color w:val="auto"/>
                <w:kern w:val="0"/>
                <w:sz w:val="20"/>
                <w:szCs w:val="20"/>
              </w:rPr>
              <w:t>@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126</w:t>
            </w:r>
            <w:r>
              <w:rPr>
                <w:color w:val="auto"/>
                <w:kern w:val="0"/>
                <w:sz w:val="20"/>
                <w:szCs w:val="20"/>
              </w:rPr>
              <w:t>.com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4563451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4563493</w:t>
            </w:r>
          </w:p>
        </w:tc>
      </w:tr>
    </w:tbl>
    <w:p>
      <w:pPr>
        <w:tabs>
          <w:tab w:val="left" w:pos="1205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-36.95pt;height:55.1pt;width:57.75pt;mso-position-horizontal:center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Style w:val="12"/>
                    <w:rFonts w:ascii="宋体"/>
                    <w:sz w:val="28"/>
                    <w:szCs w:val="28"/>
                  </w:rPr>
                </w:pP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059"/>
    <w:rsid w:val="002C3FBD"/>
    <w:rsid w:val="00314059"/>
    <w:rsid w:val="0333194B"/>
    <w:rsid w:val="05E5069D"/>
    <w:rsid w:val="098D12D0"/>
    <w:rsid w:val="0EF62D9B"/>
    <w:rsid w:val="0EFF7DAF"/>
    <w:rsid w:val="0F8200FF"/>
    <w:rsid w:val="0F9B7E7B"/>
    <w:rsid w:val="111E314D"/>
    <w:rsid w:val="112E38EB"/>
    <w:rsid w:val="149424B6"/>
    <w:rsid w:val="187D5F72"/>
    <w:rsid w:val="1B2E31C9"/>
    <w:rsid w:val="1DD56854"/>
    <w:rsid w:val="218D3B50"/>
    <w:rsid w:val="267D0CC5"/>
    <w:rsid w:val="2AB851F0"/>
    <w:rsid w:val="2ABC253E"/>
    <w:rsid w:val="2B6C2023"/>
    <w:rsid w:val="343014B6"/>
    <w:rsid w:val="394C3474"/>
    <w:rsid w:val="395C6801"/>
    <w:rsid w:val="399D6C22"/>
    <w:rsid w:val="3D882A65"/>
    <w:rsid w:val="3ED821A5"/>
    <w:rsid w:val="42236C63"/>
    <w:rsid w:val="42491817"/>
    <w:rsid w:val="44CD18E5"/>
    <w:rsid w:val="48746ABE"/>
    <w:rsid w:val="4C6A306C"/>
    <w:rsid w:val="4E527580"/>
    <w:rsid w:val="4EC4488D"/>
    <w:rsid w:val="52D75069"/>
    <w:rsid w:val="52E27053"/>
    <w:rsid w:val="571457AF"/>
    <w:rsid w:val="58862190"/>
    <w:rsid w:val="597024F5"/>
    <w:rsid w:val="5B0A53A7"/>
    <w:rsid w:val="5BB8601A"/>
    <w:rsid w:val="5C050BBF"/>
    <w:rsid w:val="5C854CA6"/>
    <w:rsid w:val="648334F5"/>
    <w:rsid w:val="64D34DC3"/>
    <w:rsid w:val="66421E20"/>
    <w:rsid w:val="664F5466"/>
    <w:rsid w:val="682C7ED5"/>
    <w:rsid w:val="69867809"/>
    <w:rsid w:val="6A605F18"/>
    <w:rsid w:val="6A6610B9"/>
    <w:rsid w:val="6F5B5B90"/>
    <w:rsid w:val="70B8186F"/>
    <w:rsid w:val="71C40EEA"/>
    <w:rsid w:val="75395A3A"/>
    <w:rsid w:val="778F585C"/>
    <w:rsid w:val="78971E33"/>
    <w:rsid w:val="7A5E549E"/>
    <w:rsid w:val="7D6E2DAE"/>
    <w:rsid w:val="7D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141" w:leftChars="67"/>
    </w:pPr>
    <w:rPr>
      <w:rFonts w:eastAsia="仿宋_GB2312"/>
    </w:rPr>
  </w:style>
  <w:style w:type="paragraph" w:styleId="4">
    <w:name w:val="Closing"/>
    <w:basedOn w:val="1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71"/>
    <w:qFormat/>
    <w:uiPriority w:val="99"/>
    <w:rPr>
      <w:rFonts w:ascii="宋体" w:hAnsi="宋体" w:eastAsia="宋体"/>
      <w:color w:val="C00000"/>
      <w:sz w:val="20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5</TotalTime>
  <ScaleCrop>false</ScaleCrop>
  <LinksUpToDate>false</LinksUpToDate>
  <CharactersWithSpaces>157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2019-03-07T07:19:00Z</dcterms:created>
  <dc:creator>lenovo</dc:creator>
  <cp:lastModifiedBy>Administrator</cp:lastModifiedBy>
  <cp:lastPrinted>2020-11-18T09:01:00Z</cp:lastPrinted>
  <dcterms:modified xsi:type="dcterms:W3CDTF">2020-12-01T01:35:05Z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