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46D8" w14:textId="77777777" w:rsidR="00000000" w:rsidRDefault="0098181B">
      <w:pPr>
        <w:spacing w:line="480" w:lineRule="exact"/>
        <w:rPr>
          <w:rFonts w:ascii="黑体" w:eastAsia="黑体" w:cs="黑体" w:hint="eastAsia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附表</w:t>
      </w:r>
      <w:r>
        <w:rPr>
          <w:rFonts w:ascii="黑体" w:eastAsia="黑体" w:cs="黑体" w:hint="eastAsia"/>
          <w:b/>
          <w:bCs/>
          <w:sz w:val="32"/>
          <w:szCs w:val="32"/>
        </w:rPr>
        <w:t>3</w:t>
      </w:r>
      <w:r>
        <w:rPr>
          <w:rFonts w:ascii="黑体" w:eastAsia="黑体" w:cs="黑体" w:hint="eastAsia"/>
          <w:b/>
          <w:bCs/>
          <w:sz w:val="32"/>
          <w:szCs w:val="32"/>
        </w:rPr>
        <w:t>：</w:t>
      </w:r>
    </w:p>
    <w:p w14:paraId="180193CE" w14:textId="77777777" w:rsidR="00000000" w:rsidRDefault="0098181B">
      <w:pPr>
        <w:widowControl/>
        <w:spacing w:line="480" w:lineRule="exact"/>
        <w:jc w:val="center"/>
        <w:textAlignment w:val="center"/>
        <w:rPr>
          <w:rFonts w:ascii="方正小标宋简体" w:eastAsia="方正小标宋简体" w:hint="eastAsia"/>
          <w:sz w:val="34"/>
          <w:szCs w:val="34"/>
        </w:rPr>
      </w:pPr>
      <w:r>
        <w:rPr>
          <w:rFonts w:ascii="方正小标宋简体" w:eastAsia="方正小标宋简体" w:hint="eastAsia"/>
          <w:sz w:val="34"/>
          <w:szCs w:val="34"/>
        </w:rPr>
        <w:t>政府专职应急（消防）救援队员招聘</w:t>
      </w:r>
    </w:p>
    <w:p w14:paraId="0F8FF651" w14:textId="77777777" w:rsidR="00000000" w:rsidRDefault="0098181B">
      <w:pPr>
        <w:widowControl/>
        <w:spacing w:line="480" w:lineRule="exact"/>
        <w:jc w:val="center"/>
        <w:textAlignment w:val="center"/>
        <w:rPr>
          <w:rFonts w:ascii="方正小标宋简体" w:eastAsia="方正小标宋简体" w:hint="eastAsia"/>
          <w:sz w:val="34"/>
          <w:szCs w:val="34"/>
        </w:rPr>
      </w:pPr>
      <w:r>
        <w:rPr>
          <w:rFonts w:ascii="方正小标宋简体" w:eastAsia="方正小标宋简体" w:hint="eastAsia"/>
          <w:sz w:val="34"/>
          <w:szCs w:val="34"/>
        </w:rPr>
        <w:t>业务技能测试项目及标准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932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483"/>
      </w:tblGrid>
      <w:tr w:rsidR="00000000" w14:paraId="0B0C6241" w14:textId="77777777">
        <w:trPr>
          <w:trHeight w:val="239"/>
          <w:jc w:val="center"/>
        </w:trPr>
        <w:tc>
          <w:tcPr>
            <w:tcW w:w="692" w:type="dxa"/>
            <w:vMerge w:val="restart"/>
            <w:vAlign w:val="center"/>
          </w:tcPr>
          <w:p w14:paraId="20E948E9" w14:textId="77777777" w:rsidR="00000000" w:rsidRDefault="0098181B">
            <w:pPr>
              <w:jc w:val="center"/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7898" w:type="dxa"/>
            <w:gridSpan w:val="10"/>
          </w:tcPr>
          <w:p w14:paraId="309ED110" w14:textId="77777777" w:rsidR="00000000" w:rsidRDefault="0098181B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18"/>
                <w:szCs w:val="18"/>
              </w:rPr>
              <w:t>测试成绩对应分值、测试办法</w:t>
            </w:r>
          </w:p>
        </w:tc>
        <w:tc>
          <w:tcPr>
            <w:tcW w:w="483" w:type="dxa"/>
            <w:vMerge w:val="restart"/>
            <w:vAlign w:val="center"/>
          </w:tcPr>
          <w:p w14:paraId="57C7120D" w14:textId="77777777" w:rsidR="00000000" w:rsidRDefault="0098181B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备注</w:t>
            </w:r>
          </w:p>
        </w:tc>
      </w:tr>
      <w:tr w:rsidR="00000000" w14:paraId="1DFF71D2" w14:textId="77777777">
        <w:trPr>
          <w:trHeight w:val="198"/>
          <w:jc w:val="center"/>
        </w:trPr>
        <w:tc>
          <w:tcPr>
            <w:tcW w:w="692" w:type="dxa"/>
            <w:vMerge/>
            <w:vAlign w:val="center"/>
          </w:tcPr>
          <w:p w14:paraId="75220FCE" w14:textId="77777777" w:rsidR="00000000" w:rsidRDefault="0098181B"/>
        </w:tc>
        <w:tc>
          <w:tcPr>
            <w:tcW w:w="932" w:type="dxa"/>
            <w:vAlign w:val="center"/>
          </w:tcPr>
          <w:p w14:paraId="36C55AE1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4" w:type="dxa"/>
            <w:vAlign w:val="center"/>
          </w:tcPr>
          <w:p w14:paraId="4C3C4C1E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4" w:type="dxa"/>
            <w:vAlign w:val="center"/>
          </w:tcPr>
          <w:p w14:paraId="404107B2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4" w:type="dxa"/>
            <w:vAlign w:val="center"/>
          </w:tcPr>
          <w:p w14:paraId="19D1079D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4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4" w:type="dxa"/>
            <w:vAlign w:val="center"/>
          </w:tcPr>
          <w:p w14:paraId="031DE49C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5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4" w:type="dxa"/>
            <w:vAlign w:val="center"/>
          </w:tcPr>
          <w:p w14:paraId="2CD7EE98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6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4" w:type="dxa"/>
            <w:vAlign w:val="center"/>
          </w:tcPr>
          <w:p w14:paraId="72E9005B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7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4" w:type="dxa"/>
            <w:vAlign w:val="center"/>
          </w:tcPr>
          <w:p w14:paraId="6FBF8A4F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8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4" w:type="dxa"/>
            <w:vAlign w:val="center"/>
          </w:tcPr>
          <w:p w14:paraId="2229DE3B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9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4" w:type="dxa"/>
            <w:vAlign w:val="center"/>
          </w:tcPr>
          <w:p w14:paraId="3B3F35B5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spacing w:val="-1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pacing w:val="-10"/>
                <w:kern w:val="0"/>
                <w:sz w:val="18"/>
                <w:szCs w:val="18"/>
              </w:rPr>
              <w:t>10</w:t>
            </w:r>
            <w:r>
              <w:rPr>
                <w:rFonts w:ascii="方正仿宋_GBK" w:eastAsia="方正仿宋_GBK" w:hint="eastAsia"/>
                <w:spacing w:val="-10"/>
                <w:kern w:val="0"/>
                <w:sz w:val="18"/>
                <w:szCs w:val="18"/>
              </w:rPr>
              <w:t>分</w:t>
            </w:r>
          </w:p>
        </w:tc>
        <w:tc>
          <w:tcPr>
            <w:tcW w:w="483" w:type="dxa"/>
            <w:vMerge/>
          </w:tcPr>
          <w:p w14:paraId="02FC240B" w14:textId="77777777" w:rsidR="00000000" w:rsidRDefault="0098181B"/>
        </w:tc>
      </w:tr>
      <w:tr w:rsidR="00000000" w14:paraId="4524998A" w14:textId="77777777">
        <w:trPr>
          <w:trHeight w:val="110"/>
          <w:jc w:val="center"/>
        </w:trPr>
        <w:tc>
          <w:tcPr>
            <w:tcW w:w="692" w:type="dxa"/>
            <w:vMerge w:val="restart"/>
            <w:vAlign w:val="center"/>
          </w:tcPr>
          <w:p w14:paraId="6BBE4521" w14:textId="77777777" w:rsidR="00000000" w:rsidRDefault="0098181B">
            <w:pPr>
              <w:jc w:val="center"/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一人三盘水带连接</w:t>
            </w: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（秒）</w:t>
            </w:r>
            <w:r>
              <w:rPr>
                <w:rFonts w:ascii="方正仿宋_GBK"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方正仿宋_GBK" w:eastAsia="方正仿宋_GBK" w:cs="楷体_GB2312" w:hint="eastAsia"/>
                <w:b/>
                <w:bCs/>
                <w:color w:val="000000"/>
                <w:kern w:val="0"/>
                <w:sz w:val="18"/>
                <w:szCs w:val="18"/>
              </w:rPr>
              <w:t>内扣式</w:t>
            </w:r>
            <w:r>
              <w:rPr>
                <w:rFonts w:ascii="方正仿宋_GBK"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32" w:type="dxa"/>
            <w:vAlign w:val="center"/>
          </w:tcPr>
          <w:p w14:paraId="7D6EEA89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34"</w:t>
            </w:r>
          </w:p>
        </w:tc>
        <w:tc>
          <w:tcPr>
            <w:tcW w:w="774" w:type="dxa"/>
            <w:vAlign w:val="center"/>
          </w:tcPr>
          <w:p w14:paraId="23288B2C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32"</w:t>
            </w:r>
          </w:p>
        </w:tc>
        <w:tc>
          <w:tcPr>
            <w:tcW w:w="774" w:type="dxa"/>
            <w:vAlign w:val="center"/>
          </w:tcPr>
          <w:p w14:paraId="656FE522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30"</w:t>
            </w:r>
          </w:p>
        </w:tc>
        <w:tc>
          <w:tcPr>
            <w:tcW w:w="774" w:type="dxa"/>
            <w:vAlign w:val="center"/>
          </w:tcPr>
          <w:p w14:paraId="10B63481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28"</w:t>
            </w:r>
          </w:p>
        </w:tc>
        <w:tc>
          <w:tcPr>
            <w:tcW w:w="774" w:type="dxa"/>
            <w:vAlign w:val="center"/>
          </w:tcPr>
          <w:p w14:paraId="3908E299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26"</w:t>
            </w:r>
          </w:p>
        </w:tc>
        <w:tc>
          <w:tcPr>
            <w:tcW w:w="774" w:type="dxa"/>
            <w:vAlign w:val="center"/>
          </w:tcPr>
          <w:p w14:paraId="24E9E817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24"</w:t>
            </w:r>
          </w:p>
        </w:tc>
        <w:tc>
          <w:tcPr>
            <w:tcW w:w="774" w:type="dxa"/>
            <w:vAlign w:val="center"/>
          </w:tcPr>
          <w:p w14:paraId="3C799266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 xml:space="preserve"> 22"</w:t>
            </w:r>
          </w:p>
        </w:tc>
        <w:tc>
          <w:tcPr>
            <w:tcW w:w="774" w:type="dxa"/>
            <w:vAlign w:val="center"/>
          </w:tcPr>
          <w:p w14:paraId="1EF216F1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0"</w:t>
            </w:r>
          </w:p>
        </w:tc>
        <w:tc>
          <w:tcPr>
            <w:tcW w:w="774" w:type="dxa"/>
            <w:vAlign w:val="center"/>
          </w:tcPr>
          <w:p w14:paraId="4866E4C1" w14:textId="77777777" w:rsidR="00000000" w:rsidRDefault="0098181B">
            <w:pPr>
              <w:widowControl/>
              <w:adjustRightInd w:val="0"/>
              <w:snapToGrid w:val="0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 xml:space="preserve">18" </w:t>
            </w:r>
          </w:p>
        </w:tc>
        <w:tc>
          <w:tcPr>
            <w:tcW w:w="774" w:type="dxa"/>
            <w:vAlign w:val="center"/>
          </w:tcPr>
          <w:p w14:paraId="2E62ABB6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16"</w:t>
            </w:r>
          </w:p>
        </w:tc>
        <w:tc>
          <w:tcPr>
            <w:tcW w:w="483" w:type="dxa"/>
            <w:vMerge w:val="restart"/>
          </w:tcPr>
          <w:p w14:paraId="1A6238AA" w14:textId="77777777" w:rsidR="00000000" w:rsidRDefault="0098181B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</w:tr>
      <w:tr w:rsidR="00000000" w14:paraId="7AA4AD7C" w14:textId="77777777">
        <w:trPr>
          <w:trHeight w:val="2308"/>
          <w:jc w:val="center"/>
        </w:trPr>
        <w:tc>
          <w:tcPr>
            <w:tcW w:w="692" w:type="dxa"/>
            <w:vMerge/>
            <w:vAlign w:val="center"/>
          </w:tcPr>
          <w:p w14:paraId="28231D6C" w14:textId="77777777" w:rsidR="00000000" w:rsidRDefault="0098181B"/>
        </w:tc>
        <w:tc>
          <w:tcPr>
            <w:tcW w:w="7898" w:type="dxa"/>
            <w:gridSpan w:val="10"/>
          </w:tcPr>
          <w:p w14:paraId="662C8D5A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着装：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参考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人员着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全套灭火防护服；</w:t>
            </w:r>
          </w:p>
          <w:p w14:paraId="56379CB8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操作程序：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甩开第一盘水带，将一端接口连接在分水器上，另一端接口与第二盘水带连接。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双手各持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盘水带，跑到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13m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甩开线处，甩开第二盘水带，并与第三盘水带连接。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跑到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33m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甩带线处，甩开第三盘水带，连接上水枪，冲出终点线，成立射姿势。</w:t>
            </w:r>
          </w:p>
          <w:p w14:paraId="2E8435AE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操作要求：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水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带扭圈不得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超过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360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°。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分水器不得拖出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拖止线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冲出终点前必须完成全部动作。</w:t>
            </w:r>
          </w:p>
          <w:p w14:paraId="210C3133" w14:textId="77777777" w:rsidR="00000000" w:rsidRDefault="0098181B">
            <w:pPr>
              <w:adjustRightInd w:val="0"/>
              <w:snapToGrid w:val="0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成绩评定：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计时从发出“开始”信号至参考人员完成全部操作，举手示意喊“好”止。每人可操作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遍，取最好成绩。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有下列情况之一者不计成绩：①水带、水枪、分水器接口脱口的。②冲出终点未完成全部操作的。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有下列情况之一者加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2s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：①第一盘水带甩开后未到甩开线的。②水带出线、压线的。③分水器拖出分水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器拖止线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的。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得分超出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分的，每递减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秒增加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483" w:type="dxa"/>
            <w:vMerge/>
          </w:tcPr>
          <w:p w14:paraId="6BC834F6" w14:textId="77777777" w:rsidR="00000000" w:rsidRDefault="0098181B"/>
        </w:tc>
      </w:tr>
      <w:tr w:rsidR="00000000" w14:paraId="3175227A" w14:textId="77777777">
        <w:trPr>
          <w:trHeight w:val="110"/>
          <w:jc w:val="center"/>
        </w:trPr>
        <w:tc>
          <w:tcPr>
            <w:tcW w:w="692" w:type="dxa"/>
            <w:vMerge w:val="restart"/>
            <w:vAlign w:val="center"/>
          </w:tcPr>
          <w:p w14:paraId="1AA07273" w14:textId="77777777" w:rsidR="00000000" w:rsidRDefault="0098181B">
            <w:pPr>
              <w:jc w:val="center"/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翻越障碍铺设水带</w:t>
            </w: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（秒）</w:t>
            </w:r>
          </w:p>
        </w:tc>
        <w:tc>
          <w:tcPr>
            <w:tcW w:w="932" w:type="dxa"/>
            <w:vAlign w:val="center"/>
          </w:tcPr>
          <w:p w14:paraId="185357C2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29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505A66DF" w14:textId="77777777" w:rsidR="00000000" w:rsidRDefault="0098181B">
            <w:pPr>
              <w:widowControl/>
              <w:adjustRightInd w:val="0"/>
              <w:snapToGrid w:val="0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28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37295819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b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27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48257DD0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26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61588062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25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1B42180E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24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51A18C81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23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3D980C47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22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0D1BCA5A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21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7E2E87E7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20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″</w:t>
            </w:r>
          </w:p>
        </w:tc>
        <w:tc>
          <w:tcPr>
            <w:tcW w:w="483" w:type="dxa"/>
            <w:vMerge w:val="restart"/>
          </w:tcPr>
          <w:p w14:paraId="5A20A55F" w14:textId="77777777" w:rsidR="00000000" w:rsidRDefault="0098181B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</w:tr>
      <w:tr w:rsidR="00000000" w14:paraId="479CCB31" w14:textId="77777777">
        <w:trPr>
          <w:trHeight w:val="1378"/>
          <w:jc w:val="center"/>
        </w:trPr>
        <w:tc>
          <w:tcPr>
            <w:tcW w:w="692" w:type="dxa"/>
            <w:vMerge/>
            <w:vAlign w:val="center"/>
          </w:tcPr>
          <w:p w14:paraId="75B86A8C" w14:textId="77777777" w:rsidR="00000000" w:rsidRDefault="0098181B"/>
        </w:tc>
        <w:tc>
          <w:tcPr>
            <w:tcW w:w="7898" w:type="dxa"/>
            <w:gridSpan w:val="10"/>
          </w:tcPr>
          <w:p w14:paraId="3EDC80F5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着装：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参考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人员着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全套灭火防护服；</w:t>
            </w:r>
          </w:p>
          <w:p w14:paraId="2C4C19D6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操作程序：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参考人员甩开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65mm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水带，连接分水器和水枪跑至障碍板处。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将水枪插于腰带内，通过单杠梯翻越障碍至地面，拖拉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水带越过终点线。</w:t>
            </w:r>
          </w:p>
          <w:p w14:paraId="7E87F09E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操作要求：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水带不得脱口、卡扣。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2.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单杠梯要逐级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攀登。</w:t>
            </w:r>
          </w:p>
          <w:p w14:paraId="4026E159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成绩评定：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计时从发出“开始”信号至参考人员完成全部操作，举手示意喊“好”止。每人可操作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遍，取最好成绩。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得分超出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分的，每递减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秒增加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483" w:type="dxa"/>
            <w:vMerge/>
          </w:tcPr>
          <w:p w14:paraId="2E9FE83A" w14:textId="77777777" w:rsidR="00000000" w:rsidRDefault="0098181B"/>
        </w:tc>
      </w:tr>
      <w:tr w:rsidR="00000000" w14:paraId="3D86ACB9" w14:textId="77777777">
        <w:trPr>
          <w:trHeight w:val="116"/>
          <w:jc w:val="center"/>
        </w:trPr>
        <w:tc>
          <w:tcPr>
            <w:tcW w:w="692" w:type="dxa"/>
            <w:vMerge w:val="restart"/>
            <w:vAlign w:val="center"/>
          </w:tcPr>
          <w:p w14:paraId="652BF3A3" w14:textId="77777777" w:rsidR="00000000" w:rsidRDefault="0098181B">
            <w:pPr>
              <w:jc w:val="center"/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单人操作六米拉梯</w:t>
            </w: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（秒）</w:t>
            </w:r>
          </w:p>
        </w:tc>
        <w:tc>
          <w:tcPr>
            <w:tcW w:w="932" w:type="dxa"/>
            <w:vAlign w:val="center"/>
          </w:tcPr>
          <w:p w14:paraId="622E9013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16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74" w:type="dxa"/>
            <w:vAlign w:val="center"/>
          </w:tcPr>
          <w:p w14:paraId="2F5A1D44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16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2F2196EA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15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74" w:type="dxa"/>
            <w:vAlign w:val="center"/>
          </w:tcPr>
          <w:p w14:paraId="36A76759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15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4F34A117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14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74" w:type="dxa"/>
            <w:vAlign w:val="center"/>
          </w:tcPr>
          <w:p w14:paraId="3114CE71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14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06408BC9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13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74" w:type="dxa"/>
            <w:vAlign w:val="center"/>
          </w:tcPr>
          <w:p w14:paraId="753F637A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13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1BD827C6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12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74" w:type="dxa"/>
            <w:vAlign w:val="center"/>
          </w:tcPr>
          <w:p w14:paraId="4E7A927F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12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″</w:t>
            </w:r>
          </w:p>
        </w:tc>
        <w:tc>
          <w:tcPr>
            <w:tcW w:w="483" w:type="dxa"/>
            <w:vMerge w:val="restart"/>
          </w:tcPr>
          <w:p w14:paraId="4F52FB7C" w14:textId="77777777" w:rsidR="00000000" w:rsidRDefault="0098181B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</w:tr>
      <w:tr w:rsidR="00000000" w14:paraId="51F4C42B" w14:textId="77777777">
        <w:trPr>
          <w:trHeight w:val="198"/>
          <w:jc w:val="center"/>
        </w:trPr>
        <w:tc>
          <w:tcPr>
            <w:tcW w:w="692" w:type="dxa"/>
            <w:vMerge/>
            <w:vAlign w:val="center"/>
          </w:tcPr>
          <w:p w14:paraId="729D0587" w14:textId="77777777" w:rsidR="00000000" w:rsidRDefault="0098181B"/>
        </w:tc>
        <w:tc>
          <w:tcPr>
            <w:tcW w:w="7898" w:type="dxa"/>
            <w:gridSpan w:val="10"/>
          </w:tcPr>
          <w:p w14:paraId="0CEA0176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着装：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参考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人员着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全套灭火防护服；</w:t>
            </w:r>
          </w:p>
          <w:p w14:paraId="0846B143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操作程序：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参考人员迅速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携梯至架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梯区内。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双手交替拉绳，将拉梯架设在第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层窗台。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在辅助人员的保护下逐级攀登进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入窗内，双脚着地。</w:t>
            </w:r>
          </w:p>
          <w:p w14:paraId="1B0AFCF5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操作要求：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保护人员必须戴手套，拉梯靠窗后方可扶梯保护，严禁将手伸入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梯蹬内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升梯时，双手不得同时松开拉绳，防止内梯滑落。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梯脚必须架在架梯区内，拉梯上端必须超过窗台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个梯蹬。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4.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拉梯未锁定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或架在窗框外时严禁攀登。</w:t>
            </w:r>
          </w:p>
          <w:p w14:paraId="0F96FD87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成绩评定：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计时从发出“开始”信号至参考人员完成全部操作，举手示意喊“好”止。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得分超出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分的，每递减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0.5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秒增加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483" w:type="dxa"/>
            <w:vMerge/>
          </w:tcPr>
          <w:p w14:paraId="2E88D233" w14:textId="77777777" w:rsidR="00000000" w:rsidRDefault="0098181B"/>
        </w:tc>
      </w:tr>
      <w:tr w:rsidR="00000000" w14:paraId="386C000C" w14:textId="77777777">
        <w:trPr>
          <w:trHeight w:val="110"/>
          <w:jc w:val="center"/>
        </w:trPr>
        <w:tc>
          <w:tcPr>
            <w:tcW w:w="692" w:type="dxa"/>
            <w:vMerge w:val="restart"/>
            <w:vAlign w:val="center"/>
          </w:tcPr>
          <w:p w14:paraId="36169710" w14:textId="77777777" w:rsidR="00000000" w:rsidRDefault="0098181B">
            <w:pPr>
              <w:jc w:val="center"/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攀登挂钩梯</w:t>
            </w: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（秒）</w:t>
            </w:r>
          </w:p>
        </w:tc>
        <w:tc>
          <w:tcPr>
            <w:tcW w:w="932" w:type="dxa"/>
            <w:vAlign w:val="center"/>
          </w:tcPr>
          <w:p w14:paraId="1BAE1ACE" w14:textId="77777777" w:rsidR="00000000" w:rsidRDefault="0098181B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01470A16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37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1D5A98C7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34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  <w:vAlign w:val="center"/>
          </w:tcPr>
          <w:p w14:paraId="37A3D945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  <w:vAlign w:val="center"/>
          </w:tcPr>
          <w:p w14:paraId="23D2FC47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7025079B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57A1C104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73768C18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25E9662A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″</w:t>
            </w:r>
          </w:p>
        </w:tc>
        <w:tc>
          <w:tcPr>
            <w:tcW w:w="774" w:type="dxa"/>
            <w:vAlign w:val="center"/>
          </w:tcPr>
          <w:p w14:paraId="06010D0A" w14:textId="77777777" w:rsidR="00000000" w:rsidRDefault="0098181B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</w:p>
        </w:tc>
        <w:tc>
          <w:tcPr>
            <w:tcW w:w="483" w:type="dxa"/>
            <w:vMerge w:val="restart"/>
          </w:tcPr>
          <w:p w14:paraId="715DD973" w14:textId="77777777" w:rsidR="00000000" w:rsidRDefault="0098181B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</w:tr>
      <w:tr w:rsidR="00000000" w14:paraId="3BCBFE66" w14:textId="77777777">
        <w:trPr>
          <w:trHeight w:val="198"/>
          <w:jc w:val="center"/>
        </w:trPr>
        <w:tc>
          <w:tcPr>
            <w:tcW w:w="692" w:type="dxa"/>
            <w:vMerge/>
            <w:vAlign w:val="center"/>
          </w:tcPr>
          <w:p w14:paraId="224A9C29" w14:textId="77777777" w:rsidR="00000000" w:rsidRDefault="0098181B"/>
        </w:tc>
        <w:tc>
          <w:tcPr>
            <w:tcW w:w="7898" w:type="dxa"/>
            <w:gridSpan w:val="10"/>
            <w:vAlign w:val="center"/>
          </w:tcPr>
          <w:p w14:paraId="23559588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着装：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参考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人员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着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全套灭火防护服；</w:t>
            </w:r>
          </w:p>
          <w:p w14:paraId="25564492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操作程序：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参考人员双手握住梯梁，梯钩脱离窗台，两梯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脚抵靠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塔基，两脚前后站立。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参考人员将梯钩挂于窗台，左脚蹬第二蹬、右手抓第七蹬，逐级向上攀登至第二层。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骑坐在二层窗台，左小腿勾住窗台内侧，右脚紧贴塔壁，上体稍向外倾，左手支撑窗台，右手提起挂钩梯，同时外转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90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°。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左手握住梯梁，双手交替向上升梯，当梯钩高于第三层窗台时，双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手握梯梁内转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90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°，挂于第三层窗台。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右脚蹬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第一蹬并转身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，左脚蹬窗台，右手抓第七蹬，逐级向上攀登。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依次攀登至第四层窗口，进入窗内，双脚着地，面向窗口。</w:t>
            </w:r>
          </w:p>
          <w:p w14:paraId="7991576C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t>操作要求：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攀登梯子时，必须逐级攀登，双手不得同时脱离梯蹬。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挂梯时，梯子挂钩露出窗台不得超过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齿。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参考人员应在辅助人员挂好安全钩，确认安全后方可开始操作。</w:t>
            </w:r>
          </w:p>
          <w:p w14:paraId="57D3C7E3" w14:textId="77777777" w:rsidR="00000000" w:rsidRDefault="0098181B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18"/>
                <w:szCs w:val="18"/>
              </w:rPr>
              <w:lastRenderedPageBreak/>
              <w:t>成绩评定：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计时从发出“开始”信号至参考人员完成全部操作，举手示意喊“好”止。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有下列情况之一者不计成绩：①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未逐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级攀登的。②挂钩梯挂钩露出窗台超过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齿的。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得分超出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分的，每递减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秒增加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483" w:type="dxa"/>
            <w:vMerge/>
          </w:tcPr>
          <w:p w14:paraId="72A840D4" w14:textId="77777777" w:rsidR="00000000" w:rsidRDefault="0098181B"/>
        </w:tc>
      </w:tr>
      <w:tr w:rsidR="00000000" w14:paraId="2644933E" w14:textId="77777777">
        <w:trPr>
          <w:trHeight w:val="115"/>
          <w:jc w:val="center"/>
        </w:trPr>
        <w:tc>
          <w:tcPr>
            <w:tcW w:w="692" w:type="dxa"/>
            <w:vAlign w:val="center"/>
          </w:tcPr>
          <w:p w14:paraId="1BEB72C9" w14:textId="77777777" w:rsidR="00000000" w:rsidRDefault="0098181B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8381" w:type="dxa"/>
            <w:gridSpan w:val="11"/>
          </w:tcPr>
          <w:p w14:paraId="329F59CB" w14:textId="77777777" w:rsidR="00000000" w:rsidRDefault="0098181B">
            <w:pPr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测试项目及标准中“以上”“以下”均含本级、本数。</w:t>
            </w:r>
          </w:p>
        </w:tc>
      </w:tr>
    </w:tbl>
    <w:p w14:paraId="2FD18AD7" w14:textId="77777777" w:rsidR="0098181B" w:rsidRDefault="0098181B">
      <w:pPr>
        <w:rPr>
          <w:rFonts w:ascii="仿宋_GB2312" w:eastAsia="仿宋_GB2312" w:hint="eastAsia"/>
          <w:sz w:val="32"/>
          <w:szCs w:val="32"/>
        </w:rPr>
      </w:pPr>
    </w:p>
    <w:sectPr w:rsidR="0098181B" w:rsidSect="00EB22DD">
      <w:pgSz w:w="11906" w:h="16838"/>
      <w:pgMar w:top="1701" w:right="1474" w:bottom="170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方正大标宋_GBK">
    <w:charset w:val="86"/>
    <w:family w:val="script"/>
    <w:pitch w:val="variable"/>
    <w:sig w:usb0="A00002BF" w:usb1="08CF7CFA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Calibri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7A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7A"/>
    <w:family w:val="script"/>
    <w:pitch w:val="variable"/>
    <w:sig w:usb0="00000000" w:usb1="080E0000" w:usb2="00000010" w:usb3="00000000" w:csb0="00040000" w:csb1="00000000"/>
  </w:font>
  <w:font w:name="楷体_GB2312">
    <w:altName w:val="楷体"/>
    <w:charset w:val="00"/>
    <w:family w:val="auto"/>
    <w:pitch w:val="variable"/>
  </w:font>
  <w:font w:name="仿宋_GB2312">
    <w:altName w:val="Calibri"/>
    <w:charset w:val="7A"/>
    <w:family w:val="modern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FF7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方正大标宋_GBK" w:hAnsi="方正大标宋_GBK" w:hint="default"/>
      </w:rPr>
    </w:lvl>
  </w:abstractNum>
  <w:abstractNum w:abstractNumId="5" w15:restartNumberingAfterBreak="0">
    <w:nsid w:val="0FFFFF81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方正大标宋_GBK" w:hAnsi="方正大标宋_GBK" w:hint="default"/>
      </w:rPr>
    </w:lvl>
  </w:abstractNum>
  <w:abstractNum w:abstractNumId="6" w15:restartNumberingAfterBreak="0">
    <w:nsid w:val="0FFFFF82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方正大标宋_GBK" w:hAnsi="方正大标宋_GBK" w:hint="default"/>
      </w:rPr>
    </w:lvl>
  </w:abstractNum>
  <w:abstractNum w:abstractNumId="7" w15:restartNumberingAfterBreak="0">
    <w:nsid w:val="0FFFFF83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方正大标宋_GBK" w:hAnsi="方正大标宋_GBK" w:hint="default"/>
      </w:rPr>
    </w:lvl>
  </w:abstractNum>
  <w:abstractNum w:abstractNumId="8" w15:restartNumberingAfterBreak="0">
    <w:nsid w:val="0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方正大标宋_GBK" w:hAnsi="方正大标宋_GBK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98181B"/>
    <w:rsid w:val="00EB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5CB4BCA8"/>
  <w15:chartTrackingRefBased/>
  <w15:docId w15:val="{3A055B3D-1250-4DD9-BC03-54B31A47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方正大标宋_GBK" w:eastAsiaTheme="minorEastAsia" w:hAnsi="方正大标宋_GBK" w:cs="方正大标宋_GBK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rPr>
      <w:rFonts w:ascii="Times New Roman" w:eastAsia="宋体" w:hAnsi="Times New Roman" w:cs="Times New Roman"/>
      <w:lang w:bidi="ar-SA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>hnbc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湖南省安全生产监督管理局呈批件</dc:title>
  <dc:subject/>
  <dc:creator>李自强</dc:creator>
  <cp:keywords/>
  <cp:lastModifiedBy>yang li</cp:lastModifiedBy>
  <cp:revision>2</cp:revision>
  <cp:lastPrinted>2020-11-30T02:44:00Z</cp:lastPrinted>
  <dcterms:created xsi:type="dcterms:W3CDTF">2020-11-30T08:35:00Z</dcterms:created>
  <dcterms:modified xsi:type="dcterms:W3CDTF">2020-11-30T08:35:00Z</dcterms:modified>
</cp:coreProperties>
</file>