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32" w:rsidRDefault="006E1B32" w:rsidP="006E1B32">
      <w:pPr>
        <w:widowControl w:val="0"/>
        <w:spacing w:after="0" w:line="440" w:lineRule="exact"/>
        <w:outlineLvl w:val="0"/>
        <w:rPr>
          <w:rFonts w:ascii="Times New Roman" w:eastAsia="黑体" w:hAnsi="Times New Roman" w:cs="Times New Roman" w:hint="eastAsia"/>
          <w:sz w:val="32"/>
          <w:szCs w:val="32"/>
        </w:rPr>
      </w:pPr>
      <w:r w:rsidRPr="00B56971"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6E1B32" w:rsidRDefault="006E1B32" w:rsidP="006E1B32">
      <w:pPr>
        <w:widowControl w:val="0"/>
        <w:spacing w:after="0" w:line="440" w:lineRule="exact"/>
        <w:outlineLvl w:val="0"/>
        <w:rPr>
          <w:rFonts w:ascii="Times New Roman" w:eastAsia="黑体" w:hAnsi="Times New Roman" w:cs="Times New Roman" w:hint="eastAsia"/>
          <w:sz w:val="32"/>
          <w:szCs w:val="32"/>
        </w:rPr>
      </w:pPr>
      <w:bookmarkStart w:id="0" w:name="_GoBack"/>
      <w:bookmarkEnd w:id="0"/>
    </w:p>
    <w:p w:rsidR="006E1B32" w:rsidRDefault="006E1B32" w:rsidP="006E1B32">
      <w:pPr>
        <w:widowControl w:val="0"/>
        <w:spacing w:after="0" w:line="440" w:lineRule="exact"/>
        <w:jc w:val="center"/>
        <w:outlineLvl w:val="0"/>
        <w:rPr>
          <w:rFonts w:ascii="Times New Roman" w:eastAsia="黑体" w:hAnsi="Times New Roman" w:cs="Times New Roman" w:hint="eastAsia"/>
          <w:sz w:val="32"/>
          <w:szCs w:val="32"/>
        </w:rPr>
      </w:pPr>
      <w:r w:rsidRPr="00B56971">
        <w:rPr>
          <w:rFonts w:ascii="Times New Roman" w:eastAsia="方正小标宋简体" w:hAnsi="Times New Roman" w:cs="Times New Roman"/>
          <w:sz w:val="44"/>
          <w:szCs w:val="44"/>
        </w:rPr>
        <w:t>20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20</w:t>
      </w:r>
      <w:r w:rsidRPr="00B56971">
        <w:rPr>
          <w:rFonts w:ascii="Times New Roman" w:eastAsia="方正小标宋简体" w:hAnsi="Times New Roman" w:cs="方正小标宋简体" w:hint="eastAsia"/>
          <w:sz w:val="44"/>
          <w:szCs w:val="44"/>
        </w:rPr>
        <w:t>年泰安市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疾病预防控制中心</w:t>
      </w:r>
      <w:r w:rsidRPr="00B56971">
        <w:rPr>
          <w:rFonts w:ascii="Times New Roman" w:eastAsia="方正小标宋简体" w:hAnsi="Times New Roman" w:cs="方正小标宋简体" w:hint="eastAsia"/>
          <w:sz w:val="44"/>
          <w:szCs w:val="44"/>
        </w:rPr>
        <w:t>公开招聘工作人员岗位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计划表</w:t>
      </w:r>
    </w:p>
    <w:p w:rsidR="006E1B32" w:rsidRPr="00B56971" w:rsidRDefault="006E1B32" w:rsidP="006E1B32">
      <w:pPr>
        <w:widowControl w:val="0"/>
        <w:spacing w:after="0" w:line="440" w:lineRule="exact"/>
        <w:outlineLvl w:val="0"/>
        <w:rPr>
          <w:rFonts w:ascii="Times New Roman" w:eastAsia="黑体" w:hAnsi="Times New Roman"/>
          <w:sz w:val="32"/>
          <w:szCs w:val="32"/>
        </w:rPr>
      </w:pPr>
    </w:p>
    <w:tbl>
      <w:tblPr>
        <w:tblW w:w="4891" w:type="pct"/>
        <w:jc w:val="center"/>
        <w:tblInd w:w="-106" w:type="dxa"/>
        <w:tblLayout w:type="fixed"/>
        <w:tblLook w:val="0000" w:firstRow="0" w:lastRow="0" w:firstColumn="0" w:lastColumn="0" w:noHBand="0" w:noVBand="0"/>
      </w:tblPr>
      <w:tblGrid>
        <w:gridCol w:w="479"/>
        <w:gridCol w:w="1095"/>
        <w:gridCol w:w="1095"/>
        <w:gridCol w:w="687"/>
        <w:gridCol w:w="683"/>
        <w:gridCol w:w="822"/>
        <w:gridCol w:w="686"/>
        <w:gridCol w:w="550"/>
        <w:gridCol w:w="955"/>
        <w:gridCol w:w="686"/>
        <w:gridCol w:w="3150"/>
        <w:gridCol w:w="1305"/>
        <w:gridCol w:w="955"/>
        <w:gridCol w:w="739"/>
      </w:tblGrid>
      <w:tr w:rsidR="006E1B32" w:rsidRPr="00B56971" w:rsidTr="006E1B32">
        <w:trPr>
          <w:trHeight w:val="484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B56971" w:rsidRDefault="006E1B32" w:rsidP="00C32BD2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B56971">
              <w:rPr>
                <w:rFonts w:ascii="Times New Roman" w:eastAsia="黑体" w:hAnsi="Times New Roman" w:cs="黑体" w:hint="eastAsia"/>
                <w:sz w:val="21"/>
                <w:szCs w:val="21"/>
              </w:rPr>
              <w:t>序号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B56971" w:rsidRDefault="006E1B32" w:rsidP="00C32BD2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B56971">
              <w:rPr>
                <w:rFonts w:ascii="Times New Roman" w:eastAsia="黑体" w:hAnsi="Times New Roman" w:cs="黑体" w:hint="eastAsia"/>
                <w:sz w:val="21"/>
                <w:szCs w:val="21"/>
              </w:rPr>
              <w:t>招聘单位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B56971" w:rsidRDefault="006E1B32" w:rsidP="00C32BD2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B56971">
              <w:rPr>
                <w:rFonts w:ascii="Times New Roman" w:eastAsia="黑体" w:hAnsi="Times New Roman" w:cs="黑体" w:hint="eastAsia"/>
                <w:sz w:val="21"/>
                <w:szCs w:val="21"/>
              </w:rPr>
              <w:t>主管部门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B56971" w:rsidRDefault="006E1B32" w:rsidP="00C32BD2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B56971">
              <w:rPr>
                <w:rFonts w:ascii="Times New Roman" w:eastAsia="黑体" w:hAnsi="Times New Roman" w:cs="黑体" w:hint="eastAsia"/>
                <w:sz w:val="21"/>
                <w:szCs w:val="21"/>
              </w:rPr>
              <w:t>岗位类别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B56971" w:rsidRDefault="006E1B32" w:rsidP="00C32BD2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B56971">
              <w:rPr>
                <w:rFonts w:ascii="Times New Roman" w:eastAsia="黑体" w:hAnsi="Times New Roman" w:cs="黑体" w:hint="eastAsia"/>
                <w:sz w:val="21"/>
                <w:szCs w:val="21"/>
              </w:rPr>
              <w:t>岗位等级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Default="006E1B32" w:rsidP="00C32BD2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 w:cs="黑体"/>
                <w:sz w:val="21"/>
                <w:szCs w:val="21"/>
              </w:rPr>
            </w:pPr>
            <w:r w:rsidRPr="00B56971">
              <w:rPr>
                <w:rFonts w:ascii="Times New Roman" w:eastAsia="黑体" w:hAnsi="Times New Roman" w:cs="黑体" w:hint="eastAsia"/>
                <w:sz w:val="21"/>
                <w:szCs w:val="21"/>
              </w:rPr>
              <w:t>岗位</w:t>
            </w:r>
          </w:p>
          <w:p w:rsidR="006E1B32" w:rsidRPr="00B56971" w:rsidRDefault="006E1B32" w:rsidP="00C32BD2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B56971">
              <w:rPr>
                <w:rFonts w:ascii="Times New Roman" w:eastAsia="黑体" w:hAnsi="Times New Roman" w:cs="黑体" w:hint="eastAsia"/>
                <w:sz w:val="21"/>
                <w:szCs w:val="21"/>
              </w:rPr>
              <w:t>性质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B56971" w:rsidRDefault="006E1B32" w:rsidP="00C32BD2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B56971">
              <w:rPr>
                <w:rFonts w:ascii="Times New Roman" w:eastAsia="黑体" w:hAnsi="Times New Roman" w:cs="黑体" w:hint="eastAsia"/>
                <w:sz w:val="21"/>
                <w:szCs w:val="21"/>
              </w:rPr>
              <w:t>岗位名称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B56971" w:rsidRDefault="006E1B32" w:rsidP="00C32BD2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B56971">
              <w:rPr>
                <w:rFonts w:ascii="Times New Roman" w:eastAsia="黑体" w:hAnsi="Times New Roman" w:cs="黑体" w:hint="eastAsia"/>
                <w:sz w:val="21"/>
                <w:szCs w:val="21"/>
              </w:rPr>
              <w:t>招聘人数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B56971" w:rsidRDefault="006E1B32" w:rsidP="00C32BD2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B56971">
              <w:rPr>
                <w:rFonts w:ascii="Times New Roman" w:eastAsia="黑体" w:hAnsi="Times New Roman" w:cs="黑体" w:hint="eastAsia"/>
                <w:sz w:val="21"/>
                <w:szCs w:val="21"/>
              </w:rPr>
              <w:t>学历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B56971" w:rsidRDefault="006E1B32" w:rsidP="00C32BD2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B56971">
              <w:rPr>
                <w:rFonts w:ascii="Times New Roman" w:eastAsia="黑体" w:hAnsi="Times New Roman" w:cs="黑体" w:hint="eastAsia"/>
                <w:sz w:val="21"/>
                <w:szCs w:val="21"/>
              </w:rPr>
              <w:t>学位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B56971" w:rsidRDefault="006E1B32" w:rsidP="00C32BD2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B56971">
              <w:rPr>
                <w:rFonts w:ascii="Times New Roman" w:eastAsia="黑体" w:hAnsi="Times New Roman" w:cs="黑体" w:hint="eastAsia"/>
                <w:sz w:val="21"/>
                <w:szCs w:val="21"/>
              </w:rPr>
              <w:t>专业名称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B56971" w:rsidRDefault="006E1B32" w:rsidP="00C32BD2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B56971">
              <w:rPr>
                <w:rFonts w:ascii="Times New Roman" w:eastAsia="黑体" w:hAnsi="Times New Roman" w:cs="黑体" w:hint="eastAsia"/>
                <w:sz w:val="21"/>
                <w:szCs w:val="21"/>
              </w:rPr>
              <w:t>其他条件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B56971" w:rsidRDefault="006E1B32" w:rsidP="00C32BD2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B56971">
              <w:rPr>
                <w:rFonts w:ascii="Times New Roman" w:eastAsia="黑体" w:hAnsi="Times New Roman" w:cs="黑体" w:hint="eastAsia"/>
                <w:sz w:val="21"/>
                <w:szCs w:val="21"/>
              </w:rPr>
              <w:t>咨询电话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B56971" w:rsidRDefault="006E1B32" w:rsidP="00C32BD2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备注</w:t>
            </w:r>
          </w:p>
        </w:tc>
      </w:tr>
      <w:tr w:rsidR="006E1B32" w:rsidRPr="00B56971" w:rsidTr="006E1B32">
        <w:trPr>
          <w:trHeight w:val="556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ED5003">
              <w:rPr>
                <w:rFonts w:ascii="宋体" w:eastAsia="宋体" w:hAnsi="宋体" w:cs="Times New Roman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ED5003">
              <w:rPr>
                <w:rFonts w:ascii="宋体" w:eastAsia="宋体" w:hAnsi="宋体" w:cs="Times New Roman" w:hint="eastAsia"/>
                <w:sz w:val="20"/>
                <w:szCs w:val="20"/>
              </w:rPr>
              <w:t>泰安市疾病预防控制中心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泰安市卫生健康委员会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专业技术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初级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卫生类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疾病控制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本科及以上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学</w:t>
            </w: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士</w:t>
            </w: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及以上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F27D0A" w:rsidRDefault="006E1B32" w:rsidP="00C32BD2">
            <w:pPr>
              <w:adjustRightInd/>
              <w:snapToGrid/>
              <w:spacing w:after="0"/>
              <w:jc w:val="both"/>
              <w:rPr>
                <w:rFonts w:ascii="宋体" w:eastAsia="宋体" w:hAnsi="宋体"/>
                <w:bCs/>
                <w:sz w:val="20"/>
                <w:szCs w:val="20"/>
              </w:rPr>
            </w:pPr>
            <w:r w:rsidRPr="00F27D0A">
              <w:rPr>
                <w:rFonts w:ascii="宋体" w:eastAsia="宋体" w:hAnsi="宋体" w:hint="eastAsia"/>
                <w:bCs/>
                <w:sz w:val="20"/>
                <w:szCs w:val="20"/>
              </w:rPr>
              <w:t>预防医学、流行病与卫生统计学、劳动卫生与环境卫生学、儿</w:t>
            </w:r>
            <w:proofErr w:type="gramStart"/>
            <w:r w:rsidRPr="00F27D0A">
              <w:rPr>
                <w:rFonts w:ascii="宋体" w:eastAsia="宋体" w:hAnsi="宋体" w:hint="eastAsia"/>
                <w:bCs/>
                <w:sz w:val="20"/>
                <w:szCs w:val="20"/>
              </w:rPr>
              <w:t>少卫生</w:t>
            </w:r>
            <w:proofErr w:type="gramEnd"/>
            <w:r w:rsidRPr="00F27D0A">
              <w:rPr>
                <w:rFonts w:ascii="宋体" w:eastAsia="宋体" w:hAnsi="宋体" w:hint="eastAsia"/>
                <w:bCs/>
                <w:sz w:val="20"/>
                <w:szCs w:val="20"/>
              </w:rPr>
              <w:t>与妇幼保健学、卫生毒理学、军事预防医学、公共卫生与预防医学、放射医学、社会医学与卫生事业管理、影像医学与核医学、医学影像技术、公共卫生、医学检验技术、卫生检验与检疫、医学检验、卫生检验、临床检验诊断学、卫生检验学、医学检验学、公共卫生与预防医学（卫生检验学）、免疫学、病原生物学、微生物学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0538-8489812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cs="黑体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6E1B32" w:rsidRPr="00B56971" w:rsidTr="006E1B32">
        <w:trPr>
          <w:trHeight w:val="556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ED5003">
              <w:rPr>
                <w:rFonts w:ascii="宋体" w:eastAsia="宋体" w:hAnsi="宋体" w:cs="Times New Roman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ED5003">
              <w:rPr>
                <w:rFonts w:ascii="宋体" w:eastAsia="宋体" w:hAnsi="宋体" w:cs="Times New Roman" w:hint="eastAsia"/>
                <w:sz w:val="20"/>
                <w:szCs w:val="20"/>
              </w:rPr>
              <w:t>泰安市疾病预防控制中心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泰安市卫生健康委员会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专业技术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初级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综合</w:t>
            </w: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类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综合管理1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本科及以上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学</w:t>
            </w: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士</w:t>
            </w: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及以上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F27D0A" w:rsidRDefault="006E1B32" w:rsidP="00C32BD2">
            <w:pPr>
              <w:adjustRightInd/>
              <w:snapToGrid/>
              <w:spacing w:after="0"/>
              <w:jc w:val="both"/>
              <w:rPr>
                <w:rFonts w:ascii="宋体" w:eastAsia="宋体" w:hAnsi="宋体"/>
                <w:bCs/>
                <w:sz w:val="20"/>
                <w:szCs w:val="20"/>
              </w:rPr>
            </w:pPr>
            <w:r w:rsidRPr="00F27D0A">
              <w:rPr>
                <w:rFonts w:ascii="宋体" w:eastAsia="宋体" w:hAnsi="宋体"/>
                <w:bCs/>
                <w:sz w:val="20"/>
                <w:szCs w:val="20"/>
              </w:rPr>
              <w:t>计算机科学与技术</w:t>
            </w:r>
            <w:r w:rsidRPr="00F27D0A">
              <w:rPr>
                <w:rFonts w:ascii="宋体" w:eastAsia="宋体" w:hAnsi="宋体" w:hint="eastAsia"/>
                <w:bCs/>
                <w:sz w:val="20"/>
                <w:szCs w:val="20"/>
              </w:rPr>
              <w:t>、</w:t>
            </w:r>
            <w:r w:rsidRPr="00F27D0A">
              <w:rPr>
                <w:rFonts w:ascii="宋体" w:eastAsia="宋体" w:hAnsi="宋体"/>
                <w:bCs/>
                <w:sz w:val="20"/>
                <w:szCs w:val="20"/>
              </w:rPr>
              <w:t>网络工程</w:t>
            </w:r>
            <w:r w:rsidRPr="00F27D0A">
              <w:rPr>
                <w:rFonts w:ascii="宋体" w:eastAsia="宋体" w:hAnsi="宋体" w:hint="eastAsia"/>
                <w:bCs/>
                <w:sz w:val="20"/>
                <w:szCs w:val="20"/>
              </w:rPr>
              <w:t>、</w:t>
            </w:r>
            <w:r w:rsidRPr="00F27D0A">
              <w:rPr>
                <w:rFonts w:ascii="宋体" w:eastAsia="宋体" w:hAnsi="宋体"/>
                <w:bCs/>
                <w:sz w:val="20"/>
                <w:szCs w:val="20"/>
              </w:rPr>
              <w:t>计算机应用技术</w:t>
            </w:r>
            <w:r w:rsidRPr="00F27D0A">
              <w:rPr>
                <w:rFonts w:ascii="宋体" w:eastAsia="宋体" w:hAnsi="宋体" w:hint="eastAsia"/>
                <w:bCs/>
                <w:sz w:val="20"/>
                <w:szCs w:val="20"/>
              </w:rPr>
              <w:t>、</w:t>
            </w:r>
            <w:r w:rsidRPr="00F27D0A">
              <w:rPr>
                <w:rFonts w:ascii="宋体" w:eastAsia="宋体" w:hAnsi="宋体"/>
                <w:bCs/>
                <w:sz w:val="20"/>
                <w:szCs w:val="20"/>
              </w:rPr>
              <w:t>医学信息工程</w:t>
            </w:r>
            <w:r w:rsidRPr="00F27D0A">
              <w:rPr>
                <w:rFonts w:ascii="宋体" w:eastAsia="宋体" w:hAnsi="宋体" w:hint="eastAsia"/>
                <w:bCs/>
                <w:sz w:val="20"/>
                <w:szCs w:val="20"/>
              </w:rPr>
              <w:t>、</w:t>
            </w:r>
            <w:r w:rsidRPr="00F27D0A">
              <w:rPr>
                <w:rFonts w:ascii="宋体" w:eastAsia="宋体" w:hAnsi="宋体"/>
                <w:bCs/>
                <w:sz w:val="20"/>
                <w:szCs w:val="20"/>
              </w:rPr>
              <w:t>人力资源管理</w:t>
            </w:r>
            <w:r w:rsidRPr="00F27D0A">
              <w:rPr>
                <w:rFonts w:ascii="宋体" w:eastAsia="宋体" w:hAnsi="宋体" w:hint="eastAsia"/>
                <w:bCs/>
                <w:sz w:val="20"/>
                <w:szCs w:val="20"/>
              </w:rPr>
              <w:t>、</w:t>
            </w:r>
            <w:r w:rsidRPr="00F27D0A">
              <w:rPr>
                <w:rFonts w:ascii="宋体" w:eastAsia="宋体" w:hAnsi="宋体"/>
                <w:bCs/>
                <w:sz w:val="20"/>
                <w:szCs w:val="20"/>
              </w:rPr>
              <w:t>会计学</w:t>
            </w:r>
            <w:r w:rsidRPr="00F27D0A">
              <w:rPr>
                <w:rFonts w:ascii="宋体" w:eastAsia="宋体" w:hAnsi="宋体" w:hint="eastAsia"/>
                <w:bCs/>
                <w:sz w:val="20"/>
                <w:szCs w:val="20"/>
              </w:rPr>
              <w:t>、</w:t>
            </w:r>
            <w:r w:rsidRPr="00F27D0A">
              <w:rPr>
                <w:rFonts w:ascii="宋体" w:eastAsia="宋体" w:hAnsi="宋体"/>
                <w:bCs/>
                <w:sz w:val="20"/>
                <w:szCs w:val="20"/>
              </w:rPr>
              <w:t>财务管理</w:t>
            </w:r>
            <w:r w:rsidRPr="00F27D0A">
              <w:rPr>
                <w:rFonts w:ascii="宋体" w:eastAsia="宋体" w:hAnsi="宋体" w:hint="eastAsia"/>
                <w:bCs/>
                <w:sz w:val="20"/>
                <w:szCs w:val="20"/>
              </w:rPr>
              <w:t>、</w:t>
            </w:r>
            <w:r w:rsidRPr="00F27D0A">
              <w:rPr>
                <w:rFonts w:ascii="宋体" w:eastAsia="宋体" w:hAnsi="宋体"/>
                <w:bCs/>
                <w:sz w:val="20"/>
                <w:szCs w:val="20"/>
              </w:rPr>
              <w:t>汉语言</w:t>
            </w:r>
            <w:r w:rsidRPr="00F27D0A">
              <w:rPr>
                <w:rFonts w:ascii="宋体" w:eastAsia="宋体" w:hAnsi="宋体" w:hint="eastAsia"/>
                <w:bCs/>
                <w:sz w:val="20"/>
                <w:szCs w:val="20"/>
              </w:rPr>
              <w:t>、汉语言文学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0538-8489812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cs="黑体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6E1B32" w:rsidRPr="00B56971" w:rsidTr="006E1B32">
        <w:trPr>
          <w:trHeight w:val="556"/>
          <w:jc w:val="center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ED5003">
              <w:rPr>
                <w:rFonts w:ascii="宋体" w:eastAsia="宋体" w:hAnsi="宋体" w:cs="Times New Roman"/>
                <w:sz w:val="20"/>
                <w:szCs w:val="20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ED5003">
              <w:rPr>
                <w:rFonts w:ascii="宋体" w:eastAsia="宋体" w:hAnsi="宋体" w:cs="Times New Roman" w:hint="eastAsia"/>
                <w:sz w:val="20"/>
                <w:szCs w:val="20"/>
              </w:rPr>
              <w:t>泰安市疾病预防控制中心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泰安市卫生健康委员会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专业技术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初级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综合类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综合管理2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本科及以上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学</w:t>
            </w: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士</w:t>
            </w: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及以上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不限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>
              <w:rPr>
                <w:rFonts w:ascii="宋体" w:eastAsia="宋体" w:hAnsi="宋体"/>
                <w:bCs/>
                <w:sz w:val="20"/>
                <w:szCs w:val="20"/>
              </w:rPr>
              <w:t>限</w:t>
            </w: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“双一流”应届毕业生及在择业期（2018、2019届）内未落实工作单位的“双一流”高校毕业生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0538-8489812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32" w:rsidRPr="00ED5003" w:rsidRDefault="006E1B32" w:rsidP="00C32BD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cs="黑体" w:hint="eastAsia"/>
                <w:bCs/>
                <w:sz w:val="20"/>
                <w:szCs w:val="20"/>
              </w:rPr>
              <w:t xml:space="preserve">　</w:t>
            </w:r>
          </w:p>
        </w:tc>
      </w:tr>
    </w:tbl>
    <w:p w:rsidR="00A70DDB" w:rsidRDefault="00A70DDB" w:rsidP="006E1B32">
      <w:pPr>
        <w:spacing w:after="0" w:line="20" w:lineRule="exact"/>
      </w:pPr>
    </w:p>
    <w:sectPr w:rsidR="00A70DDB" w:rsidSect="006E1B32">
      <w:footerReference w:type="default" r:id="rId7"/>
      <w:pgSz w:w="16838" w:h="11906" w:orient="landscape"/>
      <w:pgMar w:top="992" w:right="1418" w:bottom="992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95" w:rsidRDefault="006B2195" w:rsidP="006E1B32">
      <w:pPr>
        <w:spacing w:after="0"/>
      </w:pPr>
      <w:r>
        <w:separator/>
      </w:r>
    </w:p>
  </w:endnote>
  <w:endnote w:type="continuationSeparator" w:id="0">
    <w:p w:rsidR="006B2195" w:rsidRDefault="006B2195" w:rsidP="006E1B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32" w:rsidRPr="00B56971" w:rsidRDefault="006E1B32" w:rsidP="00EA53E1">
    <w:pPr>
      <w:pStyle w:val="a4"/>
      <w:framePr w:wrap="auto" w:vAnchor="text" w:hAnchor="margin" w:xAlign="outside" w:y="1"/>
      <w:rPr>
        <w:rStyle w:val="a5"/>
        <w:rFonts w:ascii="Times New Roman" w:hAnsi="Times New Roman"/>
        <w:sz w:val="24"/>
        <w:szCs w:val="24"/>
      </w:rPr>
    </w:pPr>
    <w:r w:rsidRPr="00B56971">
      <w:rPr>
        <w:rStyle w:val="a5"/>
        <w:rFonts w:ascii="Times New Roman" w:hAnsi="Times New Roman"/>
        <w:sz w:val="24"/>
        <w:szCs w:val="24"/>
      </w:rPr>
      <w:t xml:space="preserve">— </w:t>
    </w:r>
    <w:r w:rsidRPr="00B56971">
      <w:rPr>
        <w:rStyle w:val="a5"/>
        <w:rFonts w:ascii="Times New Roman" w:hAnsi="Times New Roman"/>
        <w:sz w:val="24"/>
        <w:szCs w:val="24"/>
      </w:rPr>
      <w:fldChar w:fldCharType="begin"/>
    </w:r>
    <w:r w:rsidRPr="00B5697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B56971">
      <w:rPr>
        <w:rStyle w:val="a5"/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noProof/>
        <w:sz w:val="24"/>
        <w:szCs w:val="24"/>
      </w:rPr>
      <w:t>1</w:t>
    </w:r>
    <w:r w:rsidRPr="00B56971">
      <w:rPr>
        <w:rStyle w:val="a5"/>
        <w:rFonts w:ascii="Times New Roman" w:hAnsi="Times New Roman"/>
        <w:sz w:val="24"/>
        <w:szCs w:val="24"/>
      </w:rPr>
      <w:fldChar w:fldCharType="end"/>
    </w:r>
    <w:r w:rsidRPr="00B56971">
      <w:rPr>
        <w:rStyle w:val="a5"/>
        <w:rFonts w:ascii="Times New Roman" w:hAnsi="Times New Roman"/>
        <w:sz w:val="24"/>
        <w:szCs w:val="24"/>
      </w:rPr>
      <w:t xml:space="preserve"> —</w:t>
    </w:r>
  </w:p>
  <w:p w:rsidR="006E1B32" w:rsidRDefault="006E1B32" w:rsidP="00B5697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95" w:rsidRDefault="006B2195" w:rsidP="006E1B32">
      <w:pPr>
        <w:spacing w:after="0"/>
      </w:pPr>
      <w:r>
        <w:separator/>
      </w:r>
    </w:p>
  </w:footnote>
  <w:footnote w:type="continuationSeparator" w:id="0">
    <w:p w:rsidR="006B2195" w:rsidRDefault="006B2195" w:rsidP="006E1B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65"/>
    <w:rsid w:val="006B2195"/>
    <w:rsid w:val="006E1B32"/>
    <w:rsid w:val="00914D65"/>
    <w:rsid w:val="00A7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32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B3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B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1B3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B32"/>
    <w:rPr>
      <w:sz w:val="18"/>
      <w:szCs w:val="18"/>
    </w:rPr>
  </w:style>
  <w:style w:type="character" w:styleId="a5">
    <w:name w:val="page number"/>
    <w:basedOn w:val="a0"/>
    <w:uiPriority w:val="99"/>
    <w:rsid w:val="006E1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32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B3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B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1B3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B32"/>
    <w:rPr>
      <w:sz w:val="18"/>
      <w:szCs w:val="18"/>
    </w:rPr>
  </w:style>
  <w:style w:type="character" w:styleId="a5">
    <w:name w:val="page number"/>
    <w:basedOn w:val="a0"/>
    <w:uiPriority w:val="99"/>
    <w:rsid w:val="006E1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2020-12-01T01:30:00Z</dcterms:created>
  <dcterms:modified xsi:type="dcterms:W3CDTF">2020-12-01T01:34:00Z</dcterms:modified>
</cp:coreProperties>
</file>