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Style w:val="5"/>
          <w:rFonts w:hint="eastAsia" w:ascii="仿宋_GB2312" w:hAnsi="仿宋_GB2312" w:eastAsia="仿宋_GB2312"/>
          <w:b/>
          <w:bCs w:val="0"/>
          <w:color w:val="000000"/>
          <w:spacing w:val="-20"/>
          <w:kern w:val="0"/>
          <w:sz w:val="32"/>
          <w:lang w:val="en-US" w:eastAsia="zh-CN"/>
        </w:rPr>
      </w:pPr>
      <w:bookmarkStart w:id="0" w:name="_GoBack"/>
      <w:r>
        <w:rPr>
          <w:rStyle w:val="5"/>
          <w:rFonts w:hint="eastAsia" w:ascii="仿宋_GB2312" w:hAnsi="仿宋_GB2312" w:eastAsia="仿宋_GB2312"/>
          <w:b w:val="0"/>
          <w:color w:val="000000"/>
          <w:spacing w:val="-20"/>
          <w:kern w:val="0"/>
          <w:sz w:val="32"/>
          <w:lang w:val="en-US" w:eastAsia="zh-CN"/>
        </w:rPr>
        <w:t xml:space="preserve">附件1：    </w:t>
      </w:r>
      <w:r>
        <w:rPr>
          <w:rFonts w:hint="eastAsia" w:ascii="仿宋_GB2312" w:eastAsia="仿宋_GB2312"/>
          <w:b/>
          <w:bCs w:val="0"/>
          <w:color w:val="000000"/>
          <w:spacing w:val="-20"/>
          <w:sz w:val="32"/>
          <w:szCs w:val="32"/>
        </w:rPr>
        <w:t>麻城市</w:t>
      </w:r>
      <w:r>
        <w:rPr>
          <w:rFonts w:hint="eastAsia" w:ascii="仿宋_GB2312" w:eastAsia="仿宋_GB2312"/>
          <w:b/>
          <w:bCs w:val="0"/>
          <w:color w:val="000000"/>
          <w:spacing w:val="-20"/>
          <w:sz w:val="32"/>
          <w:szCs w:val="32"/>
          <w:lang w:eastAsia="zh-CN"/>
        </w:rPr>
        <w:t>乡镇</w:t>
      </w:r>
      <w:r>
        <w:rPr>
          <w:rFonts w:hint="eastAsia" w:ascii="仿宋_GB2312" w:eastAsia="仿宋_GB2312"/>
          <w:b/>
          <w:bCs w:val="0"/>
          <w:color w:val="000000"/>
          <w:spacing w:val="-20"/>
          <w:sz w:val="32"/>
          <w:szCs w:val="32"/>
        </w:rPr>
        <w:t>事业单位20</w:t>
      </w:r>
      <w:r>
        <w:rPr>
          <w:rFonts w:hint="eastAsia" w:ascii="仿宋_GB2312" w:eastAsia="仿宋_GB2312"/>
          <w:b/>
          <w:bCs w:val="0"/>
          <w:color w:val="000000"/>
          <w:spacing w:val="-2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bCs w:val="0"/>
          <w:color w:val="000000"/>
          <w:spacing w:val="-20"/>
          <w:sz w:val="32"/>
          <w:szCs w:val="32"/>
        </w:rPr>
        <w:t>年公开招聘工作人员岗位表</w:t>
      </w:r>
    </w:p>
    <w:bookmarkEnd w:id="0"/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35"/>
        <w:gridCol w:w="836"/>
        <w:gridCol w:w="836"/>
        <w:gridCol w:w="836"/>
        <w:gridCol w:w="837"/>
        <w:gridCol w:w="837"/>
        <w:gridCol w:w="837"/>
        <w:gridCol w:w="836"/>
        <w:gridCol w:w="837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主管单位名称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招录单位名称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岗位代码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职位名称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岗位类别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招录计划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岗位所需专业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年龄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其他条件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联系人及联系方式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麻城市财政局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盐田河财政所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管理岗位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三十五周岁及以下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麻城市林业局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张家畈林业站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管理岗位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三十五周岁及以下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麻城市水利湖泊局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木子店水利站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管理岗位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三十五周岁及以下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麻城市政府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国营狮子峰林场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管理岗位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三十五周岁及以下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72680"/>
    <w:rsid w:val="1B0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2020-11-27T08:34:00Z</dcterms:created>
  <dc:creator>Administrator</dc:creator>
  <cp:lastModifiedBy>Administrator</cp:lastModifiedBy>
  <dcterms:modified xsi:type="dcterms:W3CDTF">2020-11-27T08:34:39Z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