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附件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44"/>
        </w:rPr>
      </w:pPr>
      <w:bookmarkStart w:id="0" w:name="_GoBack"/>
      <w:r>
        <w:rPr>
          <w:rFonts w:ascii="Times New Roman" w:hAnsi="Times New Roman" w:eastAsia="华文中宋" w:cs="Times New Roman"/>
          <w:color w:val="000000"/>
          <w:sz w:val="44"/>
        </w:rPr>
        <w:t>张家界市市属国有企业</w:t>
      </w:r>
      <w:bookmarkEnd w:id="0"/>
      <w:r>
        <w:rPr>
          <w:rFonts w:ascii="Times New Roman" w:hAnsi="Times New Roman" w:eastAsia="华文中宋" w:cs="Times New Roman"/>
          <w:color w:val="000000"/>
          <w:sz w:val="44"/>
        </w:rPr>
        <w:t>2021年公开引进急需紧缺人才职位计划表</w:t>
      </w:r>
    </w:p>
    <w:tbl>
      <w:tblPr>
        <w:tblStyle w:val="8"/>
        <w:tblW w:w="1508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00"/>
        <w:gridCol w:w="1635"/>
        <w:gridCol w:w="608"/>
        <w:gridCol w:w="977"/>
        <w:gridCol w:w="517"/>
        <w:gridCol w:w="517"/>
        <w:gridCol w:w="834"/>
        <w:gridCol w:w="2283"/>
        <w:gridCol w:w="1275"/>
        <w:gridCol w:w="1134"/>
        <w:gridCol w:w="1276"/>
        <w:gridCol w:w="1120"/>
        <w:gridCol w:w="807"/>
        <w:gridCol w:w="773"/>
        <w:gridCol w:w="92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tblHeader/>
          <w:jc w:val="center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引进单位名称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引进岗位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引进计划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引进对象报名要求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待遇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引进单位联系方式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tblHeader/>
          <w:jc w:val="center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年龄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学历学位要求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职称要求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邮箱号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张家界市融资担保集团有限公司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基金管理人员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金融或经济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杨凤珍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15807440277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张家界市融资担保集团有限公司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资产管理人员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金融或经济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杨凤珍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15807440277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张家界市农业投资有限公司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会计学、财务管理及相关专业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  <w:t>中级会计师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有5年以上财务经理及以上管理工作经验，实践经验丰富、能力突出者可放宽专业限制。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约20万/年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0744-8518965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zjjnthr@ 126.com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张家界市农业投资有限公司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投资发展部经理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工商管理类、经济学类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有3年以上项目管理工作经验，实践经验丰富、能力突出者可放宽专业限制。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约15万/年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0744-8518965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zjjnthr@ 126.com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1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张家界市农业投资有限公司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风险控制部经理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工商管理类、经济学类、法学类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有3年以上金融机构风险管理或企业内部风险控制管理工作经验，实践经验丰富、能力突出者可放宽专业限制。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约15万/年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0744-8518965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zjjnthr@ 126.com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张家界市电商运营服务中心有限公司（张家界市农业投资有限公司下属成员公司）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运营总监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工商管理类、经济学类、新闻传播学类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有3年以上电商平台运营管理工作经验，实践经验丰富、能力突出者可放宽专业限制。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约20万/年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张霞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0744-8518965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zjjnthr@ 126.com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工程监管部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公路桥梁与隧道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工程监管部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交通运输类、土建类、工商管理类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持注册造价师执业资格证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1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审计部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持注册造价师执业资格证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审计部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持律师资格证（A证）优先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经营发展部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经济学类、工商管理类、城乡规划学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产业经济学专业优先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经营发展部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工商管理类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企业管理专业优先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经营发展部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城乡规划学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财务部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会计学、企业管理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一年以上财务工作经验，熟悉相应的会计核算、财务管理等专业知识，有中级会计师及以上职称优先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安全生产部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土建类、交通运输类、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化学工程与技术类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一年以上安全生产工作经验。有安全工程师职称或注册安全工程师执业资格的优先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能源公司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能源经济专业优先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能源公司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电气工程类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三年以上相关行业工作经验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检测公司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持公路工程试验检测证优先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张家界市交投集团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站场公司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35周岁以下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全日制硕士研究生或2017年以来通过全国硕士研究生招生统一考试的非全日制硕士研究生（第一学历为全日制本科&lt;不含专升本&gt;）及以上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中级工程师及以上职称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廖瑜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13974433336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123937306@qq.com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备注：1.人才引进待遇按照《张家界市人才引进实施办法》和《张家界市人才引进操作规程》执行，落实安家费、购房补助和生活补助所需经费由市级人才发展资金承担30%，其余部分的发放项目、标准由用人单位自主确定。</w:t>
      </w:r>
    </w:p>
    <w:p>
      <w:pPr>
        <w:ind w:firstLine="684" w:firstLineChars="300"/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2.享受人才服务“绿卡”待遇（免费进景区、医疗优待和子女就近入学等）。</w:t>
      </w:r>
    </w:p>
    <w:p>
      <w:pPr>
        <w:rPr>
          <w:rFonts w:ascii="Times New Roman" w:hAnsi="Times New Roman" w:eastAsia="仿宋_GB2312" w:cs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ind w:left="630"/>
        <w:jc w:val="left"/>
        <w:rPr>
          <w:rFonts w:ascii="Times New Roman" w:hAnsi="Times New Roman" w:cs="Times New Roman"/>
          <w:sz w:val="21"/>
          <w:szCs w:val="21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-740410</wp:posOffset>
              </wp:positionH>
              <wp:positionV relativeFrom="paragraph">
                <wp:posOffset>44450</wp:posOffset>
              </wp:positionV>
              <wp:extent cx="496570" cy="1235710"/>
              <wp:effectExtent l="0" t="0" r="17780" b="254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86 -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8.3pt;margin-top:3.5pt;height:97.3pt;width:39.1pt;z-index:251658240;mso-width-relative:page;mso-height-relative:page;" fillcolor="#FFFFFF" filled="t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M4e+2QAAAAoBAAAPAAAAAAAAAAEAIAAAACIAAABkcnMvZG93bnJldi54bWxQSwECFAAUAAAACACH&#10;TuJAQXKrGrEBAABDAwAADgAAAAAAAAABACAAAAAoAQAAZHJzL2Uyb0RvYy54bWxQSwUGAAAAAAYA&#10;BgBZAQAASwUAAAAA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86 -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3EE607E"/>
    <w:rsid w:val="04832ADC"/>
    <w:rsid w:val="08EE759F"/>
    <w:rsid w:val="0A2A195E"/>
    <w:rsid w:val="0B2D6095"/>
    <w:rsid w:val="0C63366A"/>
    <w:rsid w:val="0FF60B23"/>
    <w:rsid w:val="11A057C6"/>
    <w:rsid w:val="131D39FD"/>
    <w:rsid w:val="16232B3A"/>
    <w:rsid w:val="17667955"/>
    <w:rsid w:val="191922B9"/>
    <w:rsid w:val="198C3AF9"/>
    <w:rsid w:val="1B381739"/>
    <w:rsid w:val="1B3D63B1"/>
    <w:rsid w:val="1B6035EB"/>
    <w:rsid w:val="1E7C6B0D"/>
    <w:rsid w:val="1F244A60"/>
    <w:rsid w:val="21BC086C"/>
    <w:rsid w:val="222677E1"/>
    <w:rsid w:val="23603B0F"/>
    <w:rsid w:val="23756528"/>
    <w:rsid w:val="23B36A70"/>
    <w:rsid w:val="251411D7"/>
    <w:rsid w:val="255C3648"/>
    <w:rsid w:val="262366B0"/>
    <w:rsid w:val="26415D0F"/>
    <w:rsid w:val="28271401"/>
    <w:rsid w:val="2A023AAD"/>
    <w:rsid w:val="2DB52B82"/>
    <w:rsid w:val="2E0432C3"/>
    <w:rsid w:val="2ED237A2"/>
    <w:rsid w:val="304E6729"/>
    <w:rsid w:val="314A4A10"/>
    <w:rsid w:val="31511E24"/>
    <w:rsid w:val="31615253"/>
    <w:rsid w:val="31A75622"/>
    <w:rsid w:val="336A4E93"/>
    <w:rsid w:val="34970607"/>
    <w:rsid w:val="35501E1D"/>
    <w:rsid w:val="3BEE3E67"/>
    <w:rsid w:val="3C153135"/>
    <w:rsid w:val="3CD43F7C"/>
    <w:rsid w:val="408423A2"/>
    <w:rsid w:val="41E13666"/>
    <w:rsid w:val="45265AD1"/>
    <w:rsid w:val="454F584F"/>
    <w:rsid w:val="46FB6210"/>
    <w:rsid w:val="479F39A9"/>
    <w:rsid w:val="489824A5"/>
    <w:rsid w:val="496C5B58"/>
    <w:rsid w:val="4D2E25DE"/>
    <w:rsid w:val="4E6E6272"/>
    <w:rsid w:val="50C4553A"/>
    <w:rsid w:val="513A0D00"/>
    <w:rsid w:val="556160F1"/>
    <w:rsid w:val="566B7DF6"/>
    <w:rsid w:val="5A6057A6"/>
    <w:rsid w:val="5A8F1137"/>
    <w:rsid w:val="5E4F57F3"/>
    <w:rsid w:val="61A83BBA"/>
    <w:rsid w:val="633906FF"/>
    <w:rsid w:val="64275671"/>
    <w:rsid w:val="668B4940"/>
    <w:rsid w:val="67BC5CC6"/>
    <w:rsid w:val="6BB00F55"/>
    <w:rsid w:val="6DE76AAF"/>
    <w:rsid w:val="6E292F73"/>
    <w:rsid w:val="6F8B5D25"/>
    <w:rsid w:val="700A4438"/>
    <w:rsid w:val="727173A6"/>
    <w:rsid w:val="73EB4B09"/>
    <w:rsid w:val="745A5FCE"/>
    <w:rsid w:val="757E2EC2"/>
    <w:rsid w:val="770177D8"/>
    <w:rsid w:val="7B41169F"/>
    <w:rsid w:val="7C272617"/>
    <w:rsid w:val="7CFD72B9"/>
    <w:rsid w:val="7ECF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67</TotalTime>
  <ScaleCrop>false</ScaleCrop>
  <LinksUpToDate>false</LinksUpToDate>
  <CharactersWithSpaces>47767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陌上~夕舞诺</cp:lastModifiedBy>
  <cp:lastPrinted>2020-11-17T01:24:00Z</cp:lastPrinted>
  <dcterms:modified xsi:type="dcterms:W3CDTF">2020-11-18T01:31:53Z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