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93" w:rsidRDefault="00147893" w:rsidP="00147893">
      <w:pPr>
        <w:pStyle w:val="a3"/>
        <w:shd w:val="clear" w:color="auto" w:fill="FFFFFF"/>
        <w:spacing w:before="0" w:beforeAutospacing="0" w:after="0" w:afterAutospacing="0" w:line="456" w:lineRule="atLeast"/>
        <w:ind w:firstLine="480"/>
        <w:jc w:val="center"/>
        <w:rPr>
          <w:rFonts w:ascii="microsoft yahei" w:hAnsi="microsoft yahei" w:hint="eastAsia"/>
          <w:color w:val="333333"/>
          <w:sz w:val="22"/>
          <w:szCs w:val="22"/>
        </w:rPr>
      </w:pPr>
      <w:r>
        <w:rPr>
          <w:rFonts w:ascii="microsoft yahei" w:hAnsi="microsoft yahei"/>
          <w:color w:val="333333"/>
          <w:sz w:val="22"/>
          <w:szCs w:val="22"/>
        </w:rPr>
        <w:t>专业加试说明</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浦东新区</w:t>
      </w:r>
      <w:r>
        <w:rPr>
          <w:rFonts w:ascii="microsoft yahei" w:hAnsi="microsoft yahei"/>
          <w:color w:val="333333"/>
          <w:sz w:val="22"/>
          <w:szCs w:val="22"/>
        </w:rPr>
        <w:t>2020</w:t>
      </w:r>
      <w:r>
        <w:rPr>
          <w:rFonts w:ascii="microsoft yahei" w:hAnsi="microsoft yahei"/>
          <w:color w:val="333333"/>
          <w:sz w:val="22"/>
          <w:szCs w:val="22"/>
        </w:rPr>
        <w:t>年第二批事业单位工作人员公开招聘部分专业性较强的岗位在面试阶段进行专业加试，有关事项告知如下：</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w:t>
      </w:r>
      <w:r>
        <w:rPr>
          <w:rFonts w:ascii="microsoft yahei" w:hAnsi="microsoft yahei"/>
          <w:color w:val="333333"/>
          <w:sz w:val="22"/>
          <w:szCs w:val="22"/>
        </w:rPr>
        <w:t xml:space="preserve"> </w:t>
      </w:r>
      <w:r>
        <w:rPr>
          <w:rFonts w:ascii="microsoft yahei" w:hAnsi="microsoft yahei"/>
          <w:color w:val="333333"/>
          <w:sz w:val="22"/>
          <w:szCs w:val="22"/>
        </w:rPr>
        <w:t>考试岗位</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本次招聘的专业加试分为财会、计算机</w:t>
      </w:r>
      <w:r>
        <w:rPr>
          <w:rFonts w:ascii="microsoft yahei" w:hAnsi="microsoft yahei"/>
          <w:color w:val="333333"/>
          <w:sz w:val="22"/>
          <w:szCs w:val="22"/>
        </w:rPr>
        <w:t>2</w:t>
      </w:r>
      <w:r>
        <w:rPr>
          <w:rFonts w:ascii="microsoft yahei" w:hAnsi="microsoft yahei"/>
          <w:color w:val="333333"/>
          <w:sz w:val="22"/>
          <w:szCs w:val="22"/>
        </w:rPr>
        <w:t>个类别，需要进行专业加试的岗位详见《上海市浦东新区</w:t>
      </w:r>
      <w:r>
        <w:rPr>
          <w:rFonts w:ascii="microsoft yahei" w:hAnsi="microsoft yahei"/>
          <w:color w:val="333333"/>
          <w:sz w:val="22"/>
          <w:szCs w:val="22"/>
        </w:rPr>
        <w:t>2020</w:t>
      </w:r>
      <w:r>
        <w:rPr>
          <w:rFonts w:ascii="microsoft yahei" w:hAnsi="microsoft yahei"/>
          <w:color w:val="333333"/>
          <w:sz w:val="22"/>
          <w:szCs w:val="22"/>
        </w:rPr>
        <w:t>年第二批事业单位工作人员公开招聘简章》中的</w:t>
      </w:r>
      <w:r>
        <w:rPr>
          <w:rFonts w:ascii="microsoft yahei" w:hAnsi="microsoft yahei"/>
          <w:color w:val="333333"/>
          <w:sz w:val="22"/>
          <w:szCs w:val="22"/>
        </w:rPr>
        <w:t>"</w:t>
      </w:r>
      <w:r>
        <w:rPr>
          <w:rFonts w:ascii="microsoft yahei" w:hAnsi="microsoft yahei"/>
          <w:color w:val="333333"/>
          <w:sz w:val="22"/>
          <w:szCs w:val="22"/>
        </w:rPr>
        <w:t>加试考试类别</w:t>
      </w:r>
      <w:r>
        <w:rPr>
          <w:rFonts w:ascii="microsoft yahei" w:hAnsi="microsoft yahei"/>
          <w:color w:val="333333"/>
          <w:sz w:val="22"/>
          <w:szCs w:val="22"/>
        </w:rPr>
        <w:t>"</w:t>
      </w:r>
      <w:r>
        <w:rPr>
          <w:rFonts w:ascii="microsoft yahei" w:hAnsi="microsoft yahei"/>
          <w:color w:val="333333"/>
          <w:sz w:val="22"/>
          <w:szCs w:val="22"/>
        </w:rPr>
        <w:t>及</w:t>
      </w:r>
      <w:r>
        <w:rPr>
          <w:rFonts w:ascii="microsoft yahei" w:hAnsi="microsoft yahei"/>
          <w:color w:val="333333"/>
          <w:sz w:val="22"/>
          <w:szCs w:val="22"/>
        </w:rPr>
        <w:t>"</w:t>
      </w:r>
      <w:r>
        <w:rPr>
          <w:rFonts w:ascii="microsoft yahei" w:hAnsi="microsoft yahei"/>
          <w:color w:val="333333"/>
          <w:sz w:val="22"/>
          <w:szCs w:val="22"/>
        </w:rPr>
        <w:t>备注</w:t>
      </w:r>
      <w:r>
        <w:rPr>
          <w:rFonts w:ascii="microsoft yahei" w:hAnsi="microsoft yahei"/>
          <w:color w:val="333333"/>
          <w:sz w:val="22"/>
          <w:szCs w:val="22"/>
        </w:rPr>
        <w:t>"</w:t>
      </w:r>
      <w:r>
        <w:rPr>
          <w:rFonts w:ascii="microsoft yahei" w:hAnsi="microsoft yahei"/>
          <w:color w:val="333333"/>
          <w:sz w:val="22"/>
          <w:szCs w:val="22"/>
        </w:rPr>
        <w:t>栏。</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二、考试方式</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专业加试主要测查报考人员岗位所需专业知识的掌握程度。采取闭卷纸笔考试方式，满分</w:t>
      </w:r>
      <w:r>
        <w:rPr>
          <w:rFonts w:ascii="microsoft yahei" w:hAnsi="microsoft yahei"/>
          <w:color w:val="333333"/>
          <w:sz w:val="22"/>
          <w:szCs w:val="22"/>
        </w:rPr>
        <w:t>100</w:t>
      </w:r>
      <w:r>
        <w:rPr>
          <w:rFonts w:ascii="microsoft yahei" w:hAnsi="microsoft yahei"/>
          <w:color w:val="333333"/>
          <w:sz w:val="22"/>
          <w:szCs w:val="22"/>
        </w:rPr>
        <w:t>分，笔试考试时限</w:t>
      </w:r>
      <w:r>
        <w:rPr>
          <w:rFonts w:ascii="microsoft yahei" w:hAnsi="microsoft yahei"/>
          <w:color w:val="333333"/>
          <w:sz w:val="22"/>
          <w:szCs w:val="22"/>
        </w:rPr>
        <w:t>90</w:t>
      </w:r>
      <w:r>
        <w:rPr>
          <w:rFonts w:ascii="microsoft yahei" w:hAnsi="microsoft yahei"/>
          <w:color w:val="333333"/>
          <w:sz w:val="22"/>
          <w:szCs w:val="22"/>
        </w:rPr>
        <w:t>分钟。</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三、考试大纲</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财会</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注重《基础会计》的基本知识，基本理论与基本技能的初级水平的考核。重点测查内容如下：</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、会计学的概念与对象等概念框架。</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、账户与复式记账。掌握账户结构、借贷记账法。</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、会计循环。一般了解。</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、存货。掌握存货的计价、确认、后续计量。</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、金融资产。包括：库存现金及应收款项、可供出售金融资产的概念与基本核算。</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6</w:t>
      </w:r>
      <w:r>
        <w:rPr>
          <w:rFonts w:ascii="microsoft yahei" w:hAnsi="microsoft yahei"/>
          <w:color w:val="333333"/>
          <w:sz w:val="22"/>
          <w:szCs w:val="22"/>
        </w:rPr>
        <w:t>、固定资产。掌握固定资产的计价、确认、折旧后续计量。</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7</w:t>
      </w:r>
      <w:r>
        <w:rPr>
          <w:rFonts w:ascii="microsoft yahei" w:hAnsi="microsoft yahei"/>
          <w:color w:val="333333"/>
          <w:sz w:val="22"/>
          <w:szCs w:val="22"/>
        </w:rPr>
        <w:t>、负债。掌握负债相关内容。了解增值税的基本原理和作用。</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8</w:t>
      </w:r>
      <w:r>
        <w:rPr>
          <w:rFonts w:ascii="microsoft yahei" w:hAnsi="microsoft yahei"/>
          <w:color w:val="333333"/>
          <w:sz w:val="22"/>
          <w:szCs w:val="22"/>
        </w:rPr>
        <w:t>、所有者权益的含义和内容。</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9</w:t>
      </w:r>
      <w:r>
        <w:rPr>
          <w:rFonts w:ascii="microsoft yahei" w:hAnsi="microsoft yahei"/>
          <w:color w:val="333333"/>
          <w:sz w:val="22"/>
          <w:szCs w:val="22"/>
        </w:rPr>
        <w:t>、营业收入的概念和计算。</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10</w:t>
      </w:r>
      <w:r>
        <w:rPr>
          <w:rFonts w:ascii="microsoft yahei" w:hAnsi="microsoft yahei"/>
          <w:color w:val="333333"/>
          <w:sz w:val="22"/>
          <w:szCs w:val="22"/>
        </w:rPr>
        <w:t>、掌握编制简单的资产负债表与利润表重点掌握基本原理。</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11</w:t>
      </w:r>
      <w:r>
        <w:rPr>
          <w:rFonts w:ascii="microsoft yahei" w:hAnsi="microsoft yahei"/>
          <w:color w:val="333333"/>
          <w:sz w:val="22"/>
          <w:szCs w:val="22"/>
        </w:rPr>
        <w:t>、初步掌握现金流量表的原理作用。</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计算机</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重点测查内容如下：</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、信息系统基础知识。信息系统概念、功能、类型、发展历史，常见操作系统及办公软件常识及使用技巧，程序设计基础，网络通讯基础知识。</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2</w:t>
      </w:r>
      <w:r>
        <w:rPr>
          <w:rFonts w:ascii="microsoft yahei" w:hAnsi="microsoft yahei"/>
          <w:color w:val="333333"/>
          <w:sz w:val="22"/>
          <w:szCs w:val="22"/>
        </w:rPr>
        <w:t>、政府网站专题。网站开发基础知识，政府网站的主要服务构架和技术实现手段，政府网站服务的创新技术手段</w:t>
      </w:r>
      <w:r>
        <w:rPr>
          <w:rFonts w:ascii="microsoft yahei" w:hAnsi="microsoft yahei"/>
          <w:color w:val="333333"/>
          <w:sz w:val="22"/>
          <w:szCs w:val="22"/>
        </w:rPr>
        <w:t>(</w:t>
      </w:r>
      <w:r>
        <w:rPr>
          <w:rFonts w:ascii="microsoft yahei" w:hAnsi="microsoft yahei"/>
          <w:color w:val="333333"/>
          <w:sz w:val="22"/>
          <w:szCs w:val="22"/>
        </w:rPr>
        <w:t>云计算、大数据等前沿技术</w:t>
      </w:r>
      <w:r>
        <w:rPr>
          <w:rFonts w:ascii="microsoft yahei" w:hAnsi="microsoft yahei"/>
          <w:color w:val="333333"/>
          <w:sz w:val="22"/>
          <w:szCs w:val="22"/>
        </w:rPr>
        <w:t>)</w:t>
      </w:r>
      <w:r>
        <w:rPr>
          <w:rFonts w:ascii="microsoft yahei" w:hAnsi="microsoft yahei"/>
          <w:color w:val="333333"/>
          <w:sz w:val="22"/>
          <w:szCs w:val="22"/>
        </w:rPr>
        <w:t>，电子政务系统建设的过程模式和技术模式。</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、软件工程知识。软件需求分析与定义、主流软件工具的设计、测试与维护、软件复用、软件质量保证及质量评价。</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、典型应用</w:t>
      </w:r>
      <w:r>
        <w:rPr>
          <w:rFonts w:ascii="microsoft yahei" w:hAnsi="microsoft yahei"/>
          <w:color w:val="333333"/>
          <w:sz w:val="22"/>
          <w:szCs w:val="22"/>
        </w:rPr>
        <w:t>/</w:t>
      </w:r>
      <w:r>
        <w:rPr>
          <w:rFonts w:ascii="microsoft yahei" w:hAnsi="microsoft yahei"/>
          <w:color w:val="333333"/>
          <w:sz w:val="22"/>
          <w:szCs w:val="22"/>
        </w:rPr>
        <w:t>集成技术。数据库基础知识，移动端开发基础，</w:t>
      </w:r>
      <w:r>
        <w:rPr>
          <w:rFonts w:ascii="microsoft yahei" w:hAnsi="microsoft yahei"/>
          <w:color w:val="333333"/>
          <w:sz w:val="22"/>
          <w:szCs w:val="22"/>
        </w:rPr>
        <w:t xml:space="preserve"> web service</w:t>
      </w:r>
      <w:r>
        <w:rPr>
          <w:rFonts w:ascii="microsoft yahei" w:hAnsi="microsoft yahei"/>
          <w:color w:val="333333"/>
          <w:sz w:val="22"/>
          <w:szCs w:val="22"/>
        </w:rPr>
        <w:t>技术，</w:t>
      </w:r>
      <w:r>
        <w:rPr>
          <w:rFonts w:ascii="microsoft yahei" w:hAnsi="microsoft yahei"/>
          <w:color w:val="333333"/>
          <w:sz w:val="22"/>
          <w:szCs w:val="22"/>
        </w:rPr>
        <w:t>j2ee</w:t>
      </w:r>
      <w:r>
        <w:rPr>
          <w:rFonts w:ascii="microsoft yahei" w:hAnsi="microsoft yahei"/>
          <w:color w:val="333333"/>
          <w:sz w:val="22"/>
          <w:szCs w:val="22"/>
        </w:rPr>
        <w:t>构架，</w:t>
      </w:r>
      <w:r>
        <w:rPr>
          <w:rFonts w:ascii="microsoft yahei" w:hAnsi="microsoft yahei"/>
          <w:color w:val="333333"/>
          <w:sz w:val="22"/>
          <w:szCs w:val="22"/>
        </w:rPr>
        <w:t>.net</w:t>
      </w:r>
      <w:r>
        <w:rPr>
          <w:rFonts w:ascii="microsoft yahei" w:hAnsi="microsoft yahei"/>
          <w:color w:val="333333"/>
          <w:sz w:val="22"/>
          <w:szCs w:val="22"/>
        </w:rPr>
        <w:t>技术，工作流技术，甲骨文、微软等主流数据库系统的设计和开发管理技巧。</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、信息安全知识。信息系统安全和安全体系、风险评估、安全策略、密码技术、访问控制、用户标识与认证、安全审计与入侵检测、网络安全、系统安全、应用安全及信息安全。</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四、考试时间</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2020</w:t>
      </w:r>
      <w:r>
        <w:rPr>
          <w:rFonts w:ascii="microsoft yahei" w:hAnsi="microsoft yahei"/>
          <w:color w:val="333333"/>
          <w:sz w:val="22"/>
          <w:szCs w:val="22"/>
        </w:rPr>
        <w:t>年</w:t>
      </w:r>
      <w:r>
        <w:rPr>
          <w:rFonts w:ascii="microsoft yahei" w:hAnsi="microsoft yahei"/>
          <w:color w:val="333333"/>
          <w:sz w:val="22"/>
          <w:szCs w:val="22"/>
        </w:rPr>
        <w:t>12</w:t>
      </w:r>
      <w:r>
        <w:rPr>
          <w:rFonts w:ascii="microsoft yahei" w:hAnsi="microsoft yahei"/>
          <w:color w:val="333333"/>
          <w:sz w:val="22"/>
          <w:szCs w:val="22"/>
        </w:rPr>
        <w:t>月上旬，具体时间和地点面试时通知。</w:t>
      </w:r>
    </w:p>
    <w:p w:rsidR="00147893" w:rsidRDefault="00147893" w:rsidP="00147893">
      <w:pPr>
        <w:pStyle w:val="a3"/>
        <w:shd w:val="clear" w:color="auto" w:fill="FFFFFF"/>
        <w:spacing w:before="0" w:beforeAutospacing="0" w:after="0" w:afterAutospacing="0" w:line="456" w:lineRule="atLeast"/>
        <w:ind w:firstLine="480"/>
        <w:rPr>
          <w:rFonts w:ascii="microsoft yahei" w:hAnsi="microsoft yahei"/>
          <w:color w:val="333333"/>
          <w:sz w:val="22"/>
          <w:szCs w:val="2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41827"/>
    <w:rsid w:val="00147893"/>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89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691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2020-11-15T03:01:00Z</dcterms:modified>
</cp:coreProperties>
</file>