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adjustRightInd w:val="0"/>
        <w:spacing w:after="120" w:afterLines="50" w:line="500" w:lineRule="exact"/>
        <w:jc w:val="center"/>
        <w:rPr>
          <w:rFonts w:hint="eastAsia" w:ascii="方正小标宋简体" w:eastAsia="方正小标宋简体"/>
          <w:bCs/>
          <w:sz w:val="44"/>
          <w:szCs w:val="44"/>
          <w:lang w:val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zh-CN"/>
        </w:rPr>
        <w:t>崇左市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江州区</w:t>
      </w:r>
      <w:r>
        <w:rPr>
          <w:rFonts w:hint="eastAsia" w:ascii="方正小标宋简体" w:eastAsia="方正小标宋简体"/>
          <w:bCs/>
          <w:sz w:val="44"/>
          <w:szCs w:val="44"/>
          <w:lang w:val="zh-CN"/>
        </w:rPr>
        <w:t>2020年招聘高层次（急需紧缺）人才岗位需求目录</w:t>
      </w:r>
    </w:p>
    <w:p>
      <w:pPr>
        <w:adjustRightInd w:val="0"/>
        <w:spacing w:after="120" w:afterLines="50" w:line="500" w:lineRule="exact"/>
        <w:rPr>
          <w:rFonts w:hint="eastAsia" w:ascii="仿宋_GB2312" w:eastAsia="仿宋_GB2312"/>
          <w:sz w:val="28"/>
          <w:szCs w:val="28"/>
          <w:u w:val="single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填报单位：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江州区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人力资源和社会保障局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</w:t>
      </w:r>
    </w:p>
    <w:tbl>
      <w:tblPr>
        <w:tblStyle w:val="3"/>
        <w:tblW w:w="157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95"/>
        <w:gridCol w:w="1335"/>
        <w:gridCol w:w="495"/>
        <w:gridCol w:w="1358"/>
        <w:gridCol w:w="2962"/>
        <w:gridCol w:w="1598"/>
        <w:gridCol w:w="1680"/>
        <w:gridCol w:w="1785"/>
        <w:gridCol w:w="1312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5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5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驮卢镇国土规建环保安监站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四合一干部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土建类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国土规建环保安监相关工作</w:t>
            </w:r>
          </w:p>
        </w:tc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501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崇左市江州区村镇建设管理站</w:t>
            </w:r>
          </w:p>
        </w:tc>
        <w:tc>
          <w:tcPr>
            <w:tcW w:w="133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技术类</w:t>
            </w:r>
          </w:p>
        </w:tc>
        <w:tc>
          <w:tcPr>
            <w:tcW w:w="4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给水排水工程</w:t>
            </w:r>
          </w:p>
        </w:tc>
        <w:tc>
          <w:tcPr>
            <w:tcW w:w="15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村镇建设管理工作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崇左市江州区建设工程招标投标站</w:t>
            </w:r>
          </w:p>
        </w:tc>
        <w:tc>
          <w:tcPr>
            <w:tcW w:w="13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技术类</w:t>
            </w:r>
          </w:p>
        </w:tc>
        <w:tc>
          <w:tcPr>
            <w:tcW w:w="49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土木工程、建筑工程</w:t>
            </w:r>
          </w:p>
        </w:tc>
        <w:tc>
          <w:tcPr>
            <w:tcW w:w="159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招投标相关工作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江州区财政预算绩效管理中心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专业技术岗位</w:t>
            </w:r>
          </w:p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编审员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土木工程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财政预算及绩效管理相关工作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江州区财政预算编审中心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专业技术岗位</w:t>
            </w:r>
          </w:p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编审员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  <w:t>经济学类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财政预算编审相关工作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tabs>
                <w:tab w:val="left" w:pos="446"/>
              </w:tabs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崇左市江州区板利木材检查站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林学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全日制本科学历以上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熟练掌握林地纠纷案件调处方面的业务知识，熟练掌握ArcGIS在林业中的运用。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纠纷调处等相关工作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临床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医学诊疗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麻醉师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临床医学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 w:bidi="ar"/>
              </w:rPr>
              <w:t>、麻醉学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手术麻醉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功能科医师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医学影像学，放射医学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医学影像诊断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科医师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中西医临床医学，中西医临床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医学诊疗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岜宁水库管理所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水利工程管理技术员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水利水电工程（施工与管理），水利水电建筑工程，水利工程，水利工程管理，水利电力建筑工程，水文（学）与水资源（工程），农业水土工程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水库管理监管等相关工作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驮卢水利站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水利工程管理技术员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水利水电工程（施工与管理），水利水电建筑工程，水利工程，水利工程管理，水利电力建筑工程，水文（学）与水资源（工程），农业水土工程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水库管理监管等相关工作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江州区高级中学地理教师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地理教育、地理学教育、地理科学、地理学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、高级中学教师资格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江州区高级中学历史教师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240" w:firstLineChars="10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240" w:firstLineChars="1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历史学类、历史教育、政史教育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、高级中学教师资格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江州区高级中学生物教师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生物科学及技术类，动物遗传育种与繁殖，动物科学，海洋生物学，海洋科学，生物教育。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、高级中学教师资格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5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江州区绩效考评中心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技术岗</w:t>
            </w:r>
          </w:p>
        </w:tc>
        <w:tc>
          <w:tcPr>
            <w:tcW w:w="4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经济学类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</w:rPr>
              <w:t>法学类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</w:rPr>
              <w:t>统计学类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具有一定社交、协调能力、擅长写作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绩效工作汇总及办公日常工作</w:t>
            </w:r>
          </w:p>
        </w:tc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江州区综治中心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综治中心工作人员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计算机或文秘专业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综治文秘及办公日常工作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江州区法学会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法学会干部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法学专业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法律事务及学会管理等相关工作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zh-CN"/>
        </w:rPr>
        <w:t>注</w:t>
      </w:r>
      <w:r>
        <w:rPr>
          <w:rFonts w:hint="eastAsia" w:ascii="仿宋_GB2312" w:eastAsia="仿宋_GB2312"/>
          <w:sz w:val="28"/>
          <w:szCs w:val="28"/>
          <w:lang w:val="zh-CN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  <w:lang w:val="zh-CN"/>
        </w:rPr>
        <w:t>总共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18个岗位27人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</w:t>
      </w:r>
      <w:r>
        <w:rPr>
          <w:rFonts w:hint="eastAsia" w:ascii="仿宋_GB2312" w:eastAsia="仿宋_GB2312"/>
          <w:sz w:val="28"/>
          <w:szCs w:val="28"/>
          <w:lang w:val="zh-CN"/>
        </w:rPr>
        <w:t>全额拨款事业单位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个岗位</w:t>
      </w:r>
      <w:r>
        <w:rPr>
          <w:rFonts w:hint="eastAsia" w:ascii="仿宋_GB2312" w:eastAsia="仿宋_GB2312"/>
          <w:sz w:val="28"/>
          <w:szCs w:val="28"/>
          <w:lang w:val="zh-CN"/>
        </w:rPr>
        <w:t>单位共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人；</w:t>
      </w:r>
      <w:r>
        <w:rPr>
          <w:rFonts w:hint="eastAsia" w:ascii="仿宋_GB2312" w:eastAsia="仿宋_GB2312"/>
          <w:sz w:val="28"/>
          <w:szCs w:val="28"/>
          <w:lang w:val="zh-CN"/>
        </w:rPr>
        <w:t>差额拨款事业单位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个岗位共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人）。</w:t>
      </w:r>
    </w:p>
    <w:p/>
    <w:sectPr>
      <w:footerReference r:id="rId3" w:type="default"/>
      <w:pgSz w:w="16838" w:h="11906" w:orient="landscape"/>
      <w:pgMar w:top="1417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C0B39"/>
    <w:rsid w:val="1EFD0FA7"/>
    <w:rsid w:val="2AA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2020-11-10T00:42:00Z</dcterms:created>
  <dc:creator>小塞Hanna</dc:creator>
  <cp:lastModifiedBy>ぺ灬cc果冻ル</cp:lastModifiedBy>
  <dcterms:modified xsi:type="dcterms:W3CDTF">2020-11-10T11:29:23Z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