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湖南省事业单位公开招聘人员报名表</w:t>
      </w:r>
    </w:p>
    <w:tbl>
      <w:tblPr>
        <w:tblStyle w:val="4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ascii="仿宋_GB2312" w:hAnsi="仿宋_GB2312" w:eastAsia="仿宋_GB2312" w:cs="仿宋_GB2312"/>
          <w:sz w:val="32"/>
          <w:szCs w:val="32"/>
        </w:rPr>
      </w:pPr>
      <w: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名字。5、如有其他学术成果或课题及需要说明的情况可另附。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474" w:bottom="1814" w:left="1588" w:header="851" w:footer="992" w:gutter="0"/>
      <w:lnNumType w:countBy="0" w:distance="36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default" w:eastAsia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Fonts w:hint="defaul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>- 5 -</w:t>
                          </w:r>
                          <w:r>
                            <w:rPr>
                              <w:rFonts w:hint="default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/>
                      </w:rPr>
                    </w:pPr>
                    <w:r>
                      <w:rPr>
                        <w:rFonts w:hint="default"/>
                        <w:sz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/>
                      </w:rPr>
                      <w:instrText xml:space="preserve">PAGE  </w:instrText>
                    </w:r>
                    <w:r>
                      <w:rPr>
                        <w:rFonts w:hint="default"/>
                        <w:sz w:val="24"/>
                      </w:rPr>
                      <w:fldChar w:fldCharType="separate"/>
                    </w:r>
                    <w:r>
                      <w:rPr>
                        <w:rStyle w:val="6"/>
                        <w:rFonts w:hint="eastAsia"/>
                      </w:rPr>
                      <w:t>- 5 -</w:t>
                    </w:r>
                    <w:r>
                      <w:rPr>
                        <w:rFonts w:hint="default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94634"/>
    <w:rsid w:val="55B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character" w:styleId="6">
    <w:name w:val="page number"/>
    <w:basedOn w:val="5"/>
    <w:unhideWhenUsed/>
    <w:uiPriority w:val="99"/>
    <w:rPr>
      <w:rFonts w:hint="default"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2020-11-02T03:47:00Z</dcterms:created>
  <dc:creator>市住建局办公室</dc:creator>
  <cp:lastModifiedBy>市住建局办公室</cp:lastModifiedBy>
  <dcterms:modified xsi:type="dcterms:W3CDTF">2020-11-02T03:47:41Z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