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700" w:rsidRDefault="003B2F44" w:rsidP="00B81700">
      <w:pPr>
        <w:spacing w:line="700" w:lineRule="exact"/>
        <w:jc w:val="center"/>
        <w:rPr>
          <w:rFonts w:ascii="方正小标宋_GBK" w:eastAsia="方正小标宋_GBK" w:hAnsi="方正小标宋_GBK" w:cs="方正小标宋_GBK" w:hint="eastAsia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大庆市市直机关及所属</w:t>
      </w:r>
      <w:r w:rsidR="00B81700">
        <w:rPr>
          <w:rFonts w:ascii="方正小标宋_GBK" w:eastAsia="方正小标宋_GBK" w:hAnsi="方正小标宋_GBK" w:cs="方正小标宋_GBK" w:hint="eastAsia"/>
          <w:sz w:val="44"/>
          <w:szCs w:val="44"/>
        </w:rPr>
        <w:t>区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2021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年</w:t>
      </w:r>
    </w:p>
    <w:p w:rsidR="007238AC" w:rsidRDefault="003B2F44" w:rsidP="00B81700">
      <w:pPr>
        <w:spacing w:line="70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定向选调生优惠政策</w:t>
      </w:r>
    </w:p>
    <w:p w:rsidR="007238AC" w:rsidRDefault="007238AC">
      <w:pPr>
        <w:spacing w:line="700" w:lineRule="exact"/>
        <w:rPr>
          <w:rFonts w:ascii="仿宋_GB2312" w:eastAsia="仿宋_GB2312"/>
          <w:sz w:val="32"/>
          <w:szCs w:val="32"/>
        </w:rPr>
      </w:pPr>
    </w:p>
    <w:p w:rsidR="007238AC" w:rsidRDefault="003B2F44">
      <w:pPr>
        <w:spacing w:line="600" w:lineRule="exact"/>
        <w:ind w:firstLine="63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一、大庆市直机关</w:t>
      </w:r>
    </w:p>
    <w:p w:rsidR="007238AC" w:rsidRDefault="003B2F44">
      <w:pPr>
        <w:spacing w:line="600" w:lineRule="exact"/>
        <w:ind w:firstLine="63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一次性给予生活补贴（博士研究生、硕士研究生、本科生分别为</w:t>
      </w:r>
      <w:r>
        <w:rPr>
          <w:rFonts w:ascii="Times New Roman" w:eastAsia="仿宋_GB2312" w:hAnsi="Times New Roman" w:cs="Times New Roman"/>
          <w:sz w:val="32"/>
          <w:szCs w:val="32"/>
        </w:rPr>
        <w:t>12</w:t>
      </w:r>
      <w:r>
        <w:rPr>
          <w:rFonts w:ascii="Times New Roman" w:eastAsia="仿宋_GB2312" w:hAnsi="Times New Roman" w:cs="Times New Roman"/>
          <w:sz w:val="32"/>
          <w:szCs w:val="32"/>
        </w:rPr>
        <w:t>万元、</w:t>
      </w:r>
      <w:r>
        <w:rPr>
          <w:rFonts w:ascii="Times New Roman" w:eastAsia="仿宋_GB2312" w:hAnsi="Times New Roman" w:cs="Times New Roman"/>
          <w:sz w:val="32"/>
          <w:szCs w:val="32"/>
        </w:rPr>
        <w:t>6</w:t>
      </w:r>
      <w:r>
        <w:rPr>
          <w:rFonts w:ascii="Times New Roman" w:eastAsia="仿宋_GB2312" w:hAnsi="Times New Roman" w:cs="Times New Roman"/>
          <w:sz w:val="32"/>
          <w:szCs w:val="32"/>
        </w:rPr>
        <w:t>万元、</w:t>
      </w:r>
      <w:r>
        <w:rPr>
          <w:rFonts w:ascii="Times New Roman" w:eastAsia="仿宋_GB2312" w:hAnsi="Times New Roman" w:cs="Times New Roman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万元）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7238AC" w:rsidRDefault="003B2F44">
      <w:pPr>
        <w:spacing w:line="600" w:lineRule="exact"/>
        <w:ind w:firstLine="63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在大庆市购买住房每人一次性给予</w:t>
      </w:r>
      <w:r>
        <w:rPr>
          <w:rFonts w:ascii="Times New Roman" w:eastAsia="仿宋_GB2312" w:hAnsi="Times New Roman" w:cs="Times New Roman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sz w:val="32"/>
          <w:szCs w:val="32"/>
        </w:rPr>
        <w:t>万元补贴。</w:t>
      </w:r>
    </w:p>
    <w:p w:rsidR="007238AC" w:rsidRDefault="003B2F44">
      <w:pPr>
        <w:spacing w:line="600" w:lineRule="exact"/>
        <w:ind w:firstLine="630"/>
        <w:rPr>
          <w:rFonts w:ascii="Times New Roman" w:eastAsia="仿宋_GB2312" w:hAnsi="Times New Roman" w:cs="Times New Roman"/>
          <w:sz w:val="34"/>
          <w:szCs w:val="34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4"/>
          <w:szCs w:val="34"/>
        </w:rPr>
        <w:t>连续</w:t>
      </w:r>
      <w:r>
        <w:rPr>
          <w:rFonts w:ascii="Times New Roman" w:eastAsia="仿宋_GB2312" w:hAnsi="Times New Roman" w:cs="Times New Roman"/>
          <w:sz w:val="34"/>
          <w:szCs w:val="34"/>
        </w:rPr>
        <w:t>3</w:t>
      </w:r>
      <w:r>
        <w:rPr>
          <w:rFonts w:ascii="Times New Roman" w:eastAsia="仿宋_GB2312" w:hAnsi="Times New Roman" w:cs="Times New Roman"/>
          <w:sz w:val="34"/>
          <w:szCs w:val="34"/>
        </w:rPr>
        <w:t>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每年</w:t>
      </w:r>
      <w:r>
        <w:rPr>
          <w:rFonts w:ascii="Times New Roman" w:eastAsia="仿宋_GB2312" w:hAnsi="Times New Roman" w:cs="Times New Roman"/>
          <w:sz w:val="32"/>
          <w:szCs w:val="32"/>
        </w:rPr>
        <w:t>一次性</w:t>
      </w:r>
      <w:r>
        <w:rPr>
          <w:rFonts w:ascii="Times New Roman" w:eastAsia="仿宋_GB2312" w:hAnsi="Times New Roman" w:cs="Times New Roman"/>
          <w:sz w:val="34"/>
          <w:szCs w:val="34"/>
        </w:rPr>
        <w:t>给予</w:t>
      </w:r>
      <w:r>
        <w:rPr>
          <w:rFonts w:ascii="Times New Roman" w:eastAsia="仿宋_GB2312" w:hAnsi="Times New Roman" w:cs="Times New Roman" w:hint="eastAsia"/>
          <w:sz w:val="34"/>
          <w:szCs w:val="34"/>
        </w:rPr>
        <w:t>6000</w:t>
      </w:r>
      <w:r>
        <w:rPr>
          <w:rFonts w:ascii="Times New Roman" w:eastAsia="仿宋_GB2312" w:hAnsi="Times New Roman" w:cs="Times New Roman" w:hint="eastAsia"/>
          <w:sz w:val="34"/>
          <w:szCs w:val="34"/>
        </w:rPr>
        <w:t>元的租房</w:t>
      </w:r>
      <w:r>
        <w:rPr>
          <w:rFonts w:ascii="Times New Roman" w:eastAsia="仿宋_GB2312" w:hAnsi="Times New Roman" w:cs="Times New Roman"/>
          <w:sz w:val="34"/>
          <w:szCs w:val="34"/>
        </w:rPr>
        <w:t>补贴</w:t>
      </w:r>
      <w:r>
        <w:rPr>
          <w:rFonts w:ascii="Times New Roman" w:eastAsia="仿宋_GB2312" w:hAnsi="Times New Roman" w:cs="Times New Roman" w:hint="eastAsia"/>
          <w:sz w:val="34"/>
          <w:szCs w:val="34"/>
        </w:rPr>
        <w:t>。</w:t>
      </w:r>
    </w:p>
    <w:p w:rsidR="007238AC" w:rsidRDefault="00B81700">
      <w:pPr>
        <w:spacing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二、所属区</w:t>
      </w:r>
      <w:r w:rsidR="003B2F44">
        <w:rPr>
          <w:rFonts w:ascii="黑体" w:eastAsia="黑体" w:hAnsi="黑体" w:hint="eastAsia"/>
          <w:sz w:val="32"/>
          <w:szCs w:val="32"/>
        </w:rPr>
        <w:t>直机关</w:t>
      </w:r>
    </w:p>
    <w:p w:rsidR="007238AC" w:rsidRDefault="003B2F44">
      <w:pPr>
        <w:spacing w:line="540" w:lineRule="exact"/>
        <w:ind w:firstLineChars="200" w:firstLine="640"/>
        <w:rPr>
          <w:rFonts w:ascii="楷体_GB2312" w:eastAsia="楷体_GB2312"/>
          <w:sz w:val="32"/>
          <w:szCs w:val="32"/>
        </w:rPr>
      </w:pPr>
      <w:bookmarkStart w:id="0" w:name="_GoBack"/>
      <w:bookmarkEnd w:id="0"/>
      <w:r>
        <w:rPr>
          <w:rFonts w:ascii="楷体_GB2312" w:eastAsia="楷体_GB2312" w:hint="eastAsia"/>
          <w:sz w:val="32"/>
          <w:szCs w:val="32"/>
        </w:rPr>
        <w:t>龙凤区</w:t>
      </w:r>
    </w:p>
    <w:p w:rsidR="007238AC" w:rsidRDefault="003B2F44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 w:hint="eastAsia"/>
          <w:sz w:val="32"/>
          <w:szCs w:val="32"/>
        </w:rPr>
        <w:t>、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双一流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世界一流大学建设高校全日制博士研究生，给予</w:t>
      </w:r>
      <w:r>
        <w:rPr>
          <w:rFonts w:ascii="Times New Roman" w:eastAsia="仿宋_GB2312" w:hAnsi="Times New Roman"/>
          <w:sz w:val="32"/>
          <w:szCs w:val="32"/>
        </w:rPr>
        <w:t>10</w:t>
      </w:r>
      <w:r>
        <w:rPr>
          <w:rFonts w:ascii="Times New Roman" w:eastAsia="仿宋_GB2312" w:hAnsi="Times New Roman"/>
          <w:sz w:val="32"/>
          <w:szCs w:val="32"/>
        </w:rPr>
        <w:t>万元安家费。如在大庆购买住房的，再给予</w:t>
      </w: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万元补贴。</w:t>
      </w:r>
    </w:p>
    <w:p w:rsidR="007238AC" w:rsidRDefault="003B2F44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 w:hint="eastAsia"/>
          <w:sz w:val="32"/>
          <w:szCs w:val="32"/>
        </w:rPr>
        <w:t>、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双一流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世界一流大学建设高校全日制硕士研究生或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双一流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世界一流学科建设高校全日制博士研究生，给予</w:t>
      </w: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万元安家费。如在大庆购买住房的，再给予</w:t>
      </w: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万元补贴。</w:t>
      </w:r>
    </w:p>
    <w:p w:rsidR="007238AC" w:rsidRDefault="003B2F44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 w:hint="eastAsia"/>
          <w:sz w:val="32"/>
          <w:szCs w:val="32"/>
        </w:rPr>
        <w:t>、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双一流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世界一流大学建设高校全日制本科毕业生或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双一流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世界一流学科建设高校全日制硕士研究生</w:t>
      </w:r>
      <w:r>
        <w:rPr>
          <w:rFonts w:ascii="Times New Roman" w:eastAsia="仿宋_GB2312" w:hAnsi="Times New Roman" w:hint="eastAsia"/>
          <w:sz w:val="32"/>
          <w:szCs w:val="32"/>
        </w:rPr>
        <w:t>及博士研究生</w:t>
      </w:r>
      <w:r>
        <w:rPr>
          <w:rFonts w:ascii="Times New Roman" w:eastAsia="仿宋_GB2312" w:hAnsi="Times New Roman"/>
          <w:sz w:val="32"/>
          <w:szCs w:val="32"/>
        </w:rPr>
        <w:t>或其他院校全日制博士研究生，给予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万元安家费。</w:t>
      </w:r>
    </w:p>
    <w:p w:rsidR="007238AC" w:rsidRDefault="003B2F44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 w:hint="eastAsia"/>
          <w:sz w:val="32"/>
          <w:szCs w:val="32"/>
        </w:rPr>
        <w:t>、招录</w:t>
      </w:r>
      <w:r>
        <w:rPr>
          <w:rFonts w:ascii="Times New Roman" w:eastAsia="仿宋_GB2312" w:hAnsi="Times New Roman"/>
          <w:sz w:val="32"/>
          <w:szCs w:val="32"/>
        </w:rPr>
        <w:t>名校优秀毕业生分配到区直机关事业单位、镇、街道工作，享有我区机关事业单位职工同等待遇，婚前且在市区内无住房的，每年予以发放</w:t>
      </w:r>
      <w:r>
        <w:rPr>
          <w:rFonts w:ascii="Times New Roman" w:eastAsia="仿宋_GB2312" w:hAnsi="Times New Roman"/>
          <w:sz w:val="32"/>
          <w:szCs w:val="32"/>
        </w:rPr>
        <w:t>5000</w:t>
      </w:r>
      <w:r>
        <w:rPr>
          <w:rFonts w:ascii="Times New Roman" w:eastAsia="仿宋_GB2312" w:hAnsi="Times New Roman"/>
          <w:sz w:val="32"/>
          <w:szCs w:val="32"/>
        </w:rPr>
        <w:t>元租房补助。</w:t>
      </w:r>
    </w:p>
    <w:p w:rsidR="007238AC" w:rsidRDefault="003B2F44">
      <w:pPr>
        <w:spacing w:line="600" w:lineRule="exact"/>
        <w:ind w:firstLine="63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最终解释权归大庆市委组织部及龙凤区委</w:t>
      </w:r>
      <w:r>
        <w:rPr>
          <w:rFonts w:ascii="仿宋_GB2312" w:eastAsia="仿宋_GB2312" w:hAnsi="仿宋_GB2312" w:cs="仿宋_GB2312" w:hint="eastAsia"/>
          <w:sz w:val="32"/>
          <w:szCs w:val="32"/>
        </w:rPr>
        <w:t>委组织部所有。</w:t>
      </w:r>
    </w:p>
    <w:sectPr w:rsidR="007238AC" w:rsidSect="007238AC">
      <w:pgSz w:w="11906" w:h="16838"/>
      <w:pgMar w:top="2098" w:right="1531" w:bottom="1417" w:left="153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lenovo">
    <w15:presenceInfo w15:providerId="None" w15:userId="lenovo"/>
  </w15:person>
  <w15:person w15:author="Administrator">
    <w15:presenceInfo w15:providerId="None" w15:userId="Administrato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763DD"/>
    <w:rsid w:val="000B7495"/>
    <w:rsid w:val="000C6EAC"/>
    <w:rsid w:val="00183915"/>
    <w:rsid w:val="003B2F44"/>
    <w:rsid w:val="00414C29"/>
    <w:rsid w:val="005326A2"/>
    <w:rsid w:val="007238AC"/>
    <w:rsid w:val="00B763DD"/>
    <w:rsid w:val="00B81700"/>
    <w:rsid w:val="00D70BDB"/>
    <w:rsid w:val="00DA3199"/>
    <w:rsid w:val="032A5DC8"/>
    <w:rsid w:val="048D3F77"/>
    <w:rsid w:val="0A4B1979"/>
    <w:rsid w:val="0B76080D"/>
    <w:rsid w:val="11D01298"/>
    <w:rsid w:val="17BB5AB6"/>
    <w:rsid w:val="1AF71B02"/>
    <w:rsid w:val="2E9E02AB"/>
    <w:rsid w:val="37396742"/>
    <w:rsid w:val="459E71BB"/>
    <w:rsid w:val="477417F6"/>
    <w:rsid w:val="6027543A"/>
    <w:rsid w:val="61824CDD"/>
    <w:rsid w:val="66F02632"/>
    <w:rsid w:val="67FC151A"/>
    <w:rsid w:val="70F66765"/>
    <w:rsid w:val="7657418D"/>
    <w:rsid w:val="767F4337"/>
    <w:rsid w:val="7CA035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rsid w:val="007238A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无间隔1"/>
    <w:qFormat/>
    <w:rsid w:val="007238AC"/>
    <w:pPr>
      <w:adjustRightInd w:val="0"/>
      <w:snapToGrid w:val="0"/>
    </w:pPr>
    <w:rPr>
      <w:rFonts w:ascii="Tahoma" w:hAnsi="Tahoma"/>
      <w:sz w:val="32"/>
      <w:szCs w:val="22"/>
    </w:rPr>
  </w:style>
  <w:style w:type="paragraph" w:styleId="a3">
    <w:name w:val="Balloon Text"/>
    <w:basedOn w:val="a"/>
    <w:link w:val="Char"/>
    <w:uiPriority w:val="99"/>
    <w:semiHidden/>
    <w:unhideWhenUsed/>
    <w:rsid w:val="007238A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rsid w:val="007238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7238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Title"/>
    <w:basedOn w:val="a"/>
    <w:uiPriority w:val="10"/>
    <w:qFormat/>
    <w:rsid w:val="007238AC"/>
    <w:pPr>
      <w:jc w:val="center"/>
      <w:outlineLvl w:val="0"/>
    </w:pPr>
    <w:rPr>
      <w:rFonts w:ascii="Arial" w:hAnsi="Arial"/>
      <w:b/>
      <w:sz w:val="32"/>
    </w:rPr>
  </w:style>
  <w:style w:type="character" w:customStyle="1" w:styleId="Char1">
    <w:name w:val="页眉 Char"/>
    <w:basedOn w:val="a0"/>
    <w:link w:val="a5"/>
    <w:uiPriority w:val="99"/>
    <w:semiHidden/>
    <w:qFormat/>
    <w:rsid w:val="007238AC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7238A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238A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68</Words>
  <Characters>392</Characters>
  <Application>Microsoft Office Word</Application>
  <DocSecurity>0</DocSecurity>
  <Lines>3</Lines>
  <Paragraphs>1</Paragraphs>
  <ScaleCrop>false</ScaleCrop>
  <Company>中国石油大学</Company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Lenovo</cp:lastModifiedBy>
  <cp:revision>13</cp:revision>
  <cp:lastPrinted>2020-09-29T00:53:00Z</cp:lastPrinted>
  <dcterms:created xsi:type="dcterms:W3CDTF">2019-08-12T02:37:00Z</dcterms:created>
  <dcterms:modified xsi:type="dcterms:W3CDTF">2020-10-30T22:33:00Z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