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黑体" w:cs="黑体"/>
          <w:sz w:val="32"/>
        </w:rPr>
      </w:pPr>
      <w:r>
        <w:rPr>
          <w:rFonts w:hint="eastAsia" w:ascii="宋体" w:hAnsi="宋体" w:eastAsia="黑体" w:cs="黑体"/>
          <w:sz w:val="32"/>
        </w:rPr>
        <w:t>附件</w:t>
      </w:r>
      <w:r>
        <w:rPr>
          <w:rFonts w:ascii="宋体" w:hAnsi="宋体" w:eastAsia="黑体" w:cs="黑体"/>
          <w:sz w:val="32"/>
        </w:rPr>
        <w:t>1</w:t>
      </w:r>
      <w:r>
        <w:rPr>
          <w:rFonts w:hint="eastAsia" w:ascii="宋体" w:hAnsi="宋体" w:eastAsia="黑体" w:cs="黑体"/>
          <w:sz w:val="32"/>
        </w:rPr>
        <w:t>：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威海职业学院2020年博士引进岗位计划表</w:t>
      </w:r>
    </w:p>
    <w:bookmarkEnd w:id="0"/>
    <w:tbl>
      <w:tblPr>
        <w:tblStyle w:val="3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800"/>
        <w:gridCol w:w="825"/>
        <w:gridCol w:w="4406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引进方向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岗位名称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人数</w:t>
            </w:r>
          </w:p>
        </w:tc>
        <w:tc>
          <w:tcPr>
            <w:tcW w:w="4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允许报考的相关相近专业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创新发展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电子信息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专业教师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2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ascii="Arial" w:hAnsi="Arial" w:eastAsia="宋体" w:cs="Arial"/>
                <w:kern w:val="0"/>
              </w:rPr>
              <w:t> </w:t>
            </w:r>
            <w:r>
              <w:fldChar w:fldCharType="begin"/>
            </w:r>
            <w:r>
              <w:instrText xml:space="preserve"> HYPERLINK "http://baike.baidu.com/view/17121.htm" \t "_blank" </w:instrText>
            </w:r>
            <w:r>
              <w:fldChar w:fldCharType="separate"/>
            </w:r>
            <w:r>
              <w:rPr>
                <w:rFonts w:hint="eastAsia" w:ascii="宋体" w:hAnsi="宋体" w:eastAsia="仿宋_GB2312"/>
                <w:sz w:val="24"/>
              </w:rPr>
              <w:t>电子科学与技术</w:t>
            </w:r>
            <w:r>
              <w:rPr>
                <w:rFonts w:hint="eastAsia" w:ascii="宋体" w:hAnsi="宋体" w:eastAsia="仿宋_GB2312"/>
                <w:sz w:val="24"/>
              </w:rPr>
              <w:fldChar w:fldCharType="end"/>
            </w:r>
            <w:r>
              <w:rPr>
                <w:rFonts w:hint="eastAsia" w:ascii="宋体" w:hAnsi="宋体" w:eastAsia="仿宋_GB2312"/>
                <w:sz w:val="24"/>
              </w:rPr>
              <w:t>、计算机科学与技术、信息与通信工程及相关相近专业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机械自动化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专业教师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机械工程、电气工程、材料科学与工程及相关相近专业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艺术设计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专业教师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服装设计与工程及相关相近专业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工商管理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专业教师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企业管理、会计学及相关相近专业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建筑工程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专业教师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土木工程、建筑学及相关相近专业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专业教师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fldChar w:fldCharType="begin"/>
            </w:r>
            <w:r>
              <w:instrText xml:space="preserve"> HYPERLINK "http://baike.baidu.com/view/620807.htm" \t "_blank" </w:instrText>
            </w:r>
            <w:r>
              <w:fldChar w:fldCharType="separate"/>
            </w:r>
            <w:r>
              <w:rPr>
                <w:rFonts w:hint="eastAsia" w:ascii="宋体" w:hAnsi="宋体" w:eastAsia="仿宋_GB2312"/>
                <w:sz w:val="24"/>
              </w:rPr>
              <w:t>英语语言文学</w:t>
            </w:r>
            <w:r>
              <w:rPr>
                <w:rFonts w:hint="eastAsia" w:ascii="宋体" w:hAnsi="宋体" w:eastAsia="仿宋_GB2312"/>
                <w:sz w:val="24"/>
              </w:rPr>
              <w:fldChar w:fldCharType="end"/>
            </w:r>
            <w:r>
              <w:rPr>
                <w:rFonts w:hint="eastAsia" w:ascii="宋体" w:hAnsi="宋体" w:eastAsia="仿宋_GB2312"/>
                <w:sz w:val="24"/>
              </w:rPr>
              <w:t>、日语语言文学及相关相近专业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旅游管理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专业教师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旅游管理及相关相近专业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餐饮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专业教师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  <w:highlight w:val="red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fldChar w:fldCharType="begin"/>
            </w:r>
            <w:r>
              <w:instrText xml:space="preserve"> HYPERLINK "http://baike.baidu.com/view/124619.htm" \t "_blank" </w:instrText>
            </w:r>
            <w:r>
              <w:fldChar w:fldCharType="separate"/>
            </w:r>
            <w:r>
              <w:rPr>
                <w:rFonts w:hint="eastAsia" w:ascii="宋体" w:hAnsi="宋体" w:eastAsia="仿宋_GB2312"/>
                <w:sz w:val="24"/>
              </w:rPr>
              <w:t>食品科学与工程</w:t>
            </w:r>
            <w:r>
              <w:rPr>
                <w:rFonts w:hint="eastAsia" w:ascii="宋体" w:hAnsi="宋体" w:eastAsia="仿宋_GB2312"/>
                <w:sz w:val="24"/>
              </w:rPr>
              <w:fldChar w:fldCharType="end"/>
            </w:r>
            <w:r>
              <w:rPr>
                <w:rFonts w:hint="eastAsia" w:ascii="宋体" w:hAnsi="宋体" w:eastAsia="仿宋_GB2312"/>
                <w:sz w:val="24"/>
              </w:rPr>
              <w:t>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交通工程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专业教师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fldChar w:fldCharType="begin"/>
            </w:r>
            <w:r>
              <w:instrText xml:space="preserve"> HYPERLINK "http://baike.baidu.com/view/256075.htm" \t "_blank" </w:instrText>
            </w:r>
            <w:r>
              <w:fldChar w:fldCharType="separate"/>
            </w:r>
            <w:r>
              <w:rPr>
                <w:rFonts w:hint="eastAsia" w:ascii="宋体" w:hAnsi="宋体" w:eastAsia="仿宋_GB2312"/>
                <w:sz w:val="24"/>
              </w:rPr>
              <w:t>船舶与海洋工程</w:t>
            </w:r>
            <w:r>
              <w:rPr>
                <w:rFonts w:hint="eastAsia" w:ascii="宋体" w:hAnsi="宋体" w:eastAsia="仿宋_GB2312"/>
                <w:sz w:val="24"/>
              </w:rPr>
              <w:fldChar w:fldCharType="end"/>
            </w:r>
            <w:r>
              <w:rPr>
                <w:rFonts w:hint="eastAsia" w:ascii="宋体" w:hAnsi="宋体" w:eastAsia="仿宋_GB2312"/>
                <w:sz w:val="24"/>
              </w:rPr>
              <w:t>、车辆工程及相关相近专业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隶书"/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 w:eastAsia="黑体" w:cs="黑体"/>
          <w:sz w:val="32"/>
        </w:rPr>
      </w:pPr>
    </w:p>
    <w:p>
      <w:pPr>
        <w:spacing w:line="600" w:lineRule="exact"/>
        <w:rPr>
          <w:rFonts w:ascii="宋体" w:hAnsi="宋体" w:eastAsia="黑体" w:cs="黑体"/>
          <w:sz w:val="32"/>
        </w:rPr>
      </w:pPr>
    </w:p>
    <w:p>
      <w:pPr>
        <w:spacing w:line="600" w:lineRule="exact"/>
        <w:rPr>
          <w:rFonts w:ascii="宋体" w:hAnsi="宋体" w:eastAsia="黑体" w:cs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349A1"/>
    <w:rsid w:val="04AE178E"/>
    <w:rsid w:val="0656078D"/>
    <w:rsid w:val="094069BF"/>
    <w:rsid w:val="17C53A14"/>
    <w:rsid w:val="18F349A1"/>
    <w:rsid w:val="2E1B341A"/>
    <w:rsid w:val="32070715"/>
    <w:rsid w:val="37191BBD"/>
    <w:rsid w:val="3F8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2020-10-26T01:44:00Z</dcterms:created>
  <dc:creator>殷圆淋</dc:creator>
  <cp:lastModifiedBy>殷圆淋</cp:lastModifiedBy>
  <dcterms:modified xsi:type="dcterms:W3CDTF">2020-10-26T01:45:22Z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