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笔试、面试和总成绩公布表</w:t>
      </w:r>
    </w:p>
    <w:p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  <w:r>
        <w:rPr>
          <w:rFonts w:hint="eastAsia" w:ascii="方正楷体_GBK" w:eastAsia="方正楷体_GBK"/>
          <w:kern w:val="0"/>
          <w:sz w:val="33"/>
          <w:szCs w:val="33"/>
        </w:rPr>
        <w:t>（公招用）</w:t>
      </w:r>
    </w:p>
    <w:p>
      <w:pPr>
        <w:spacing w:line="560" w:lineRule="exact"/>
        <w:ind w:firstLine="560" w:firstLineChars="20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根据公告规定，我委组织开展了笔试、面试工作，现将参加笔试、面试人员的各项成绩公布如下：</w:t>
      </w:r>
    </w:p>
    <w:p>
      <w:pPr>
        <w:spacing w:line="240" w:lineRule="exact"/>
        <w:ind w:firstLine="600"/>
        <w:rPr>
          <w:rFonts w:ascii="仿宋_GB2312"/>
          <w:color w:val="000000"/>
          <w:sz w:val="28"/>
          <w:szCs w:val="28"/>
        </w:rPr>
      </w:pPr>
    </w:p>
    <w:tbl>
      <w:tblPr>
        <w:tblStyle w:val="2"/>
        <w:tblW w:w="1407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08"/>
        <w:gridCol w:w="1134"/>
        <w:gridCol w:w="2030"/>
        <w:gridCol w:w="938"/>
        <w:gridCol w:w="883"/>
        <w:gridCol w:w="1026"/>
        <w:gridCol w:w="873"/>
        <w:gridCol w:w="927"/>
        <w:gridCol w:w="927"/>
        <w:gridCol w:w="906"/>
        <w:gridCol w:w="1080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申论成绩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科目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专业能力测试成绩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张曦月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国际贸易学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85.5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63.5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81.9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81.9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78.2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任兆鑫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国际贸易学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61.5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147.5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80.5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80.5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77.13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王楚月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国际管理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79.5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64.5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78.8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78.8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75.4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冯佳楠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英语口译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62.5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139.5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85.8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84.54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77.15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吴冰玉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英语口译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57.5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132.5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84.1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85.27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75.76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丁晓婧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英语笔译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75.5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132.5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67.4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82.3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77.83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72.04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279B3"/>
    <w:rsid w:val="4D2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2020-10-17T04:01:00Z</dcterms:created>
  <dc:creator>山水水木</dc:creator>
  <cp:lastModifiedBy>山水水木</cp:lastModifiedBy>
  <dcterms:modified xsi:type="dcterms:W3CDTF">2020-10-17T04:01:59Z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