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附件2     </w:t>
      </w:r>
      <w:r>
        <w:rPr>
          <w:rFonts w:hint="eastAsia" w:ascii="黑体" w:hAnsi="黑体" w:eastAsia="黑体" w:cs="黑体"/>
          <w:sz w:val="44"/>
          <w:szCs w:val="44"/>
        </w:rPr>
        <w:t>新绛县20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事业单位引进高素质人才</w:t>
      </w:r>
      <w:r>
        <w:rPr>
          <w:rFonts w:hint="eastAsia" w:ascii="黑体" w:hAnsi="黑体" w:eastAsia="黑体" w:cs="黑体"/>
          <w:sz w:val="44"/>
          <w:szCs w:val="44"/>
        </w:rPr>
        <w:t>岗位设置一览表</w:t>
      </w:r>
    </w:p>
    <w:tbl>
      <w:tblPr>
        <w:tblStyle w:val="3"/>
        <w:tblpPr w:leftFromText="180" w:rightFromText="180" w:vertAnchor="text" w:horzAnchor="page" w:tblpX="1286" w:tblpY="322"/>
        <w:tblOverlap w:val="never"/>
        <w:tblW w:w="14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4"/>
        <w:gridCol w:w="800"/>
        <w:gridCol w:w="850"/>
        <w:gridCol w:w="783"/>
        <w:gridCol w:w="1063"/>
        <w:gridCol w:w="3600"/>
        <w:gridCol w:w="3480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30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招聘单位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性质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7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计划</w:t>
            </w:r>
          </w:p>
        </w:tc>
        <w:tc>
          <w:tcPr>
            <w:tcW w:w="905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30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 龄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 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 业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exact"/>
        </w:trPr>
        <w:tc>
          <w:tcPr>
            <w:tcW w:w="3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双向选择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双向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选择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1.博士和副高及以上45周岁及以下；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2.硕士35周岁及以下。</w:t>
            </w:r>
          </w:p>
        </w:tc>
        <w:tc>
          <w:tcPr>
            <w:tcW w:w="36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报名者应具备下列条件之一：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博士研究生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国家教育部公布的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世界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一流大学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和一流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学科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建设的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全日制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硕士研究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具有副高及以上专业技术资格。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专业不限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10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3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中共新绛县委党校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35周岁及以下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报名者应具备下列条件之一：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全日制硕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士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研究生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（境内本科须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B及以上）。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国家教育部公布的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世界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一流大学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和一流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学科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建设的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全日制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本科毕业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zh-CN"/>
              </w:rPr>
              <w:t>哲学、政治学与马克思主义理论类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0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新绛中学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生物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具有本专业高中教师资格证的，专业不限。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英语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0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vertAlign w:val="subscript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  <w:t>3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化学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0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  <w:t>4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数学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0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vertAlign w:val="subscript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  <w:t>5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美术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0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  <w:t>6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政治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0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  <w:t>7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物理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0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  <w:t>8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体育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tabs>
          <w:tab w:val="left" w:pos="6610"/>
        </w:tabs>
        <w:bidi w:val="0"/>
        <w:jc w:val="center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sz w:val="44"/>
          <w:szCs w:val="44"/>
        </w:rPr>
        <w:t>新绛县20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事业单位引进高素质人才</w:t>
      </w:r>
      <w:r>
        <w:rPr>
          <w:rFonts w:hint="eastAsia" w:ascii="黑体" w:hAnsi="黑体" w:eastAsia="黑体" w:cs="黑体"/>
          <w:sz w:val="44"/>
          <w:szCs w:val="44"/>
        </w:rPr>
        <w:t>岗位设置一览表</w:t>
      </w:r>
    </w:p>
    <w:tbl>
      <w:tblPr>
        <w:tblStyle w:val="3"/>
        <w:tblpPr w:leftFromText="180" w:rightFromText="180" w:vertAnchor="text" w:horzAnchor="page" w:tblpX="1286" w:tblpY="322"/>
        <w:tblOverlap w:val="never"/>
        <w:tblW w:w="14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4"/>
        <w:gridCol w:w="800"/>
        <w:gridCol w:w="850"/>
        <w:gridCol w:w="783"/>
        <w:gridCol w:w="1050"/>
        <w:gridCol w:w="3598"/>
        <w:gridCol w:w="3495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30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招聘单位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性质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7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计划</w:t>
            </w:r>
          </w:p>
        </w:tc>
        <w:tc>
          <w:tcPr>
            <w:tcW w:w="905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30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 龄</w:t>
            </w:r>
          </w:p>
        </w:tc>
        <w:tc>
          <w:tcPr>
            <w:tcW w:w="35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 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 业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3034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新绛县经济技术开发区管委会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35周岁及以下</w:t>
            </w:r>
          </w:p>
        </w:tc>
        <w:tc>
          <w:tcPr>
            <w:tcW w:w="359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报名者应具备下列条件之一：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全日制硕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士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研究生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（境内本科须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B及以上）。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国家教育部公布的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世界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一流大学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和一流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学科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建设的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全日制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本科毕业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环境工程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生态学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30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数学与统计类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30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  <w:t>3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汉语言与文秘类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30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新绛县职业教育中心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 xml:space="preserve"> 机械工程  机械制造及其自动化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 xml:space="preserve"> 控制工程  控制理论与控制工程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>控制理论与控制工程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30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>信息工程  信息与通信工程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3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新绛县应急管理局应急工作站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管理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>冶金工程 兵器工程 动力工程 材料工程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30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新绛县司法局法律援助中心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管理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="黑体" w:hAnsi="黑体" w:eastAsia="仿宋" w:cs="黑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法学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30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新绛县政协研究室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5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计算机技术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30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59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 xml:space="preserve"> 汉语言与文秘类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0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新绛县畜牧兽医发展中心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5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动物营养与饲料科学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中小企业信用担保服务中心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管理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企业管理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新绛县国库支付局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技术经济与管理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0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计算机技术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30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新绛县人大法律咨询室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管理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法学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0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会计学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新绛县医疗保险服务中心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管理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社会医学与卫生事业管理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sz w:val="44"/>
          <w:szCs w:val="44"/>
        </w:rPr>
        <w:t>新绛县20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事业单位引进高素质人才</w:t>
      </w:r>
      <w:r>
        <w:rPr>
          <w:rFonts w:hint="eastAsia" w:ascii="黑体" w:hAnsi="黑体" w:eastAsia="黑体" w:cs="黑体"/>
          <w:sz w:val="44"/>
          <w:szCs w:val="44"/>
        </w:rPr>
        <w:t>岗位设置一览表</w:t>
      </w:r>
    </w:p>
    <w:tbl>
      <w:tblPr>
        <w:tblStyle w:val="3"/>
        <w:tblpPr w:leftFromText="180" w:rightFromText="180" w:vertAnchor="text" w:horzAnchor="page" w:tblpX="1286" w:tblpY="322"/>
        <w:tblOverlap w:val="never"/>
        <w:tblW w:w="14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0"/>
        <w:gridCol w:w="780"/>
        <w:gridCol w:w="795"/>
        <w:gridCol w:w="810"/>
        <w:gridCol w:w="962"/>
        <w:gridCol w:w="2083"/>
        <w:gridCol w:w="3315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317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招聘单位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性质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计划</w:t>
            </w:r>
          </w:p>
        </w:tc>
        <w:tc>
          <w:tcPr>
            <w:tcW w:w="896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31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 龄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 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 业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新绛二中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35周岁及以下</w:t>
            </w:r>
          </w:p>
        </w:tc>
        <w:tc>
          <w:tcPr>
            <w:tcW w:w="208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报名者应具备下列条件之一：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全日制硕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士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研究生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（境内本科须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B及以上）。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国家教育部公布的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世界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一流大学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和一流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学科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建设的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全日制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本科毕业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化学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具有本专业高中教师资格证的，专业不限。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3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8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体育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  <w:t>3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6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20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生物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  <w:t>4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96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20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政治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  <w:t>5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6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语文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新绛县统计局企业调查队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管理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6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应用数学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10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 xml:space="preserve">新绛县水利局水利技术服务中心 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6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农业水利工程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10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新绛县供销合作联合社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管理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6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国际市场营销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10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农业农村局蔬菜发展中心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96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农业资源利用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10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农业农村局农业技术推广中心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96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农业区域与发展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10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新绛县机关事务管理中心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管理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96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社会工作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新绛县乡镇市场监督管理所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管理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6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食品科学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食品质量与安全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新绛县农业综合开发中心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6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土木工程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新绛县信访局突发事件处置中心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管理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96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汉语言与文秘类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新绛县失业保险服务中心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6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会计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新绛县政务服务中心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管理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6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汉语言与文秘类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tabs>
          <w:tab w:val="left" w:pos="6610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800" w:right="1157" w:bottom="1800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EBDCF0"/>
    <w:multiLevelType w:val="singleLevel"/>
    <w:tmpl w:val="E6EBDCF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F5726"/>
    <w:rsid w:val="03C7059F"/>
    <w:rsid w:val="04F17C07"/>
    <w:rsid w:val="093C1583"/>
    <w:rsid w:val="0A8B48BB"/>
    <w:rsid w:val="0AFF78CD"/>
    <w:rsid w:val="0B045B07"/>
    <w:rsid w:val="0B790FE7"/>
    <w:rsid w:val="0CDD6494"/>
    <w:rsid w:val="16965521"/>
    <w:rsid w:val="192A2EFD"/>
    <w:rsid w:val="1AD77AF3"/>
    <w:rsid w:val="1B10465A"/>
    <w:rsid w:val="1DBB4B81"/>
    <w:rsid w:val="21DB66DF"/>
    <w:rsid w:val="24A903DC"/>
    <w:rsid w:val="25125EFC"/>
    <w:rsid w:val="2A045F5F"/>
    <w:rsid w:val="2B264B75"/>
    <w:rsid w:val="2F58237C"/>
    <w:rsid w:val="30333444"/>
    <w:rsid w:val="3278007D"/>
    <w:rsid w:val="33912421"/>
    <w:rsid w:val="33DF5726"/>
    <w:rsid w:val="35641B9B"/>
    <w:rsid w:val="358802BF"/>
    <w:rsid w:val="35E65441"/>
    <w:rsid w:val="3C3D3EB1"/>
    <w:rsid w:val="3E612381"/>
    <w:rsid w:val="3FDE3642"/>
    <w:rsid w:val="40F51C21"/>
    <w:rsid w:val="410A58DE"/>
    <w:rsid w:val="41DD0768"/>
    <w:rsid w:val="42A91583"/>
    <w:rsid w:val="4A9B1CCF"/>
    <w:rsid w:val="4AD91BA3"/>
    <w:rsid w:val="4D18347D"/>
    <w:rsid w:val="4FD315D4"/>
    <w:rsid w:val="5099472B"/>
    <w:rsid w:val="52BF2D94"/>
    <w:rsid w:val="53507D52"/>
    <w:rsid w:val="5476213D"/>
    <w:rsid w:val="578D303B"/>
    <w:rsid w:val="58585298"/>
    <w:rsid w:val="58E66326"/>
    <w:rsid w:val="5BCB5A13"/>
    <w:rsid w:val="60B57F34"/>
    <w:rsid w:val="68075EEF"/>
    <w:rsid w:val="68B51965"/>
    <w:rsid w:val="69D60475"/>
    <w:rsid w:val="69DF0254"/>
    <w:rsid w:val="6A0A28BC"/>
    <w:rsid w:val="70151219"/>
    <w:rsid w:val="715A5828"/>
    <w:rsid w:val="74941837"/>
    <w:rsid w:val="78DF6489"/>
    <w:rsid w:val="7BF92CC5"/>
    <w:rsid w:val="7E4A5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2019-11-15T00:49:00Z</dcterms:created>
  <dc:creator>大海</dc:creator>
  <cp:lastModifiedBy>大海</cp:lastModifiedBy>
  <cp:lastPrinted>2020-10-15T04:08:00Z</cp:lastPrinted>
  <dcterms:modified xsi:type="dcterms:W3CDTF">2020-10-16T04:03:36Z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