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招聘岗位和任职资格条件</w:t>
      </w:r>
    </w:p>
    <w:tbl>
      <w:tblPr>
        <w:tblStyle w:val="3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897"/>
        <w:gridCol w:w="7836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31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招聘岗位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</w:rPr>
              <w:t>招聘数量</w:t>
            </w:r>
          </w:p>
        </w:tc>
        <w:tc>
          <w:tcPr>
            <w:tcW w:w="78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</w:rPr>
              <w:t>任职资格条件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党群工作部副部长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中共党员，副科级或中级职称以上干部，具有2年以上党群工作经历和一定的公文写作水平，具有机关事业单位行政管理工作经验，大学学历。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兼党群工作中心主任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中共党员，副科级或中级职称以上干部，具有2年以上财税系统工作经验，掌握财政、国有资产管理的政策规定，熟悉财务会计规章制度；熟悉政府采购和综合治税工作。大学学历。 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兼财税管理中心主任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经济发展部副部长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副科级或中级职称以上干部，具有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年以上招商引资全面管理工作经验;能协助企业完成注册、立项、环评、安评、基建等手续的办理。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兼招商服务中心主任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副科级或中级职称以上干部，具有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年以上经济发展服务工作管理经验；具有较强的企业运行调度、协调、服务能力。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兼经济发展中心主任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规划建设部副部长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副科级或中级职称以上干部，具有2年以上规划建设管理工作经验，熟悉规划、国土、征迁、项目建设、设计、招标等工作。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兼建设管理中心主任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化工产业园管理部副部长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副科级或中级职称以上干部，具有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上熟悉化工产业园总体发展规划工作，具有丰富的智慧管理平台、环评、安评、能评、稳评、水资源评价、数据上报、信息反馈、对上衔接等工作经验；了解化工产业园的应急管理和环境保护工作；具有一定的组织、协调能力。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兼化工产业园管理服务中心主任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党群工作中心副主任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中共党员，具有一定的机关事业单位党群工作经验。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综合事务管理中心副主任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具有一定的机关事业单位行政管理工作经验，熟练掌握办公软件的使用技能、公文写作技能。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财税管理中心副主任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具有行政事业单位财政系统工作经验；掌握财政、国有资产管理的政策规定，熟悉财务会计规章制度；了解政府采购和综合治税工作；具有财务工作能力及经验。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招商服务中心副主任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具有较为丰富的招商引资管理工作经验,熟悉招商引资工作政策法规；能组织、协调、开展招商活动和外事接待活动；能协助企业完成注册、立项、环评、安评、基建等手续的办理。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经济发展中心副主任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具有一定的经济运行管理工作经验；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了解开发区经济发展思路、产业规划、产业布局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开发区综合材料、调研、信息工作；了解开发区企业的服务协调、政策扶持工作；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熟悉所对接上级政府部门的业务流程；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具有较为丰富的开发区商务统计管理工作经验；具有数据统计、汇总、分析能力；熟悉省市对开发区考核工作。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建设管理中心副主任　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具有丰富的规划建设管理工作经验，熟悉规划、国土、征迁、项目建设、设计、招标等工作；熟练掌握</w:t>
            </w:r>
            <w:r>
              <w:rPr>
                <w:rFonts w:ascii="仿宋" w:hAnsi="仿宋" w:eastAsia="仿宋"/>
                <w:sz w:val="24"/>
                <w:szCs w:val="24"/>
              </w:rPr>
              <w:t>CAD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软件和办公软件使用技能，具备较高的公文写作能力。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区政管理中心副主任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具有丰富的城市管理工作经验；掌握采购管理、合同管理等方面的政策法规和知识。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化工产业园管理中心副主任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了解化工产业园总体发展规划工作，了解智慧管理平台、环评、安评、能评、稳评、水资源评价、数据上报、信息反馈、对上衔接等工作；了解化工产业园的应急管理和环境保护工作；具有一定的组织、协调能力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党群工作部科员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了解机关事业单位办公室工作，具备一定写作能力。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经济发展部科员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具有一定的统计业务能力；具有一定的规模企业联网直报平台管理经验；具有一定的企业运行调度、协调、服务工作素质能力；具备一定写作能力。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规划建设部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科员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具备建筑、结构专业基础知识，能熟练使用CAD制图等办公软件；具备一定写作能力。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1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化工产业园管理部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科员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3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了解化工产业工作，具有一定的智慧管理平台、环评、安评、能评、稳评、水资源评价、数据上报、信息反馈、对上衔接等工作经验。</w:t>
            </w:r>
          </w:p>
        </w:tc>
        <w:tc>
          <w:tcPr>
            <w:tcW w:w="247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2098" w:bottom="130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1CCC"/>
    <w:rsid w:val="38E12C53"/>
    <w:rsid w:val="466E1CCC"/>
    <w:rsid w:val="66CE3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2020-09-29T06:54:00Z</dcterms:created>
  <dc:creator>WPS_1475987618</dc:creator>
  <cp:lastModifiedBy>WPS_1475987618</cp:lastModifiedBy>
  <dcterms:modified xsi:type="dcterms:W3CDTF">2020-09-29T06:57:17Z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