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40404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w w:val="95"/>
          <w:kern w:val="0"/>
          <w:sz w:val="44"/>
          <w:szCs w:val="44"/>
        </w:rPr>
        <w:t>科左后旗医疗保障基金社会义务监督员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40404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w w:val="95"/>
          <w:kern w:val="0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margin" w:tblpXSpec="center" w:tblpY="584"/>
        <w:tblW w:w="8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743"/>
        <w:gridCol w:w="1605"/>
        <w:gridCol w:w="165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  <w:jc w:val="center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报名人员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本人承诺：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1.本表上所填写的内容真实、有效，本人具备与履行医疗保障基金社会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监督员职责相适应的健康状况等条件；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社会监督工作。</w:t>
            </w:r>
          </w:p>
          <w:p>
            <w:pPr>
              <w:autoSpaceDE w:val="0"/>
              <w:autoSpaceDN w:val="0"/>
              <w:spacing w:line="56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</w:p>
          <w:p>
            <w:pPr>
              <w:autoSpaceDE w:val="0"/>
              <w:autoSpaceDN w:val="0"/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</w:p>
    <w:p>
      <w:pPr>
        <w:rPr>
          <w:rFonts w:hint="eastAsia" w:ascii="Calibri" w:hAnsi="Calibri" w:eastAsia="宋体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A"/>
    <w:rsid w:val="00086E56"/>
    <w:rsid w:val="003C4BBE"/>
    <w:rsid w:val="007C1A39"/>
    <w:rsid w:val="00832700"/>
    <w:rsid w:val="00837EB7"/>
    <w:rsid w:val="00D003EA"/>
    <w:rsid w:val="466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2020-09-18T07:06:00Z</dcterms:created>
  <dc:creator>admin</dc:creator>
  <cp:lastModifiedBy>大嘴小白</cp:lastModifiedBy>
  <cp:lastPrinted>2020-09-22T03:49:45Z</cp:lastPrinted>
  <dcterms:modified xsi:type="dcterms:W3CDTF">2020-09-22T03:51:52Z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