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8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9"/>
        <w:gridCol w:w="2025"/>
        <w:gridCol w:w="915"/>
        <w:gridCol w:w="2850"/>
        <w:gridCol w:w="4725"/>
        <w:gridCol w:w="15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3684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附件2：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sz w:val="40"/>
                <w:szCs w:val="40"/>
              </w:rPr>
              <w:t>通辽开发区招聘公益性岗位人员岗位需求表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岗位名称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工作地点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招聘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人数 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报名条件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相关要求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6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办公室文员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开发区各部委、局办、事业单位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35周岁以下（1985年7月1日以后出生），具有全日制普通高等院校专科及以上学历，毕业2年及以上。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中文、新闻、文秘等相关专业；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行政管理、人力资源、企业管理、旅游管理等相关专业；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会计、财务管理、计算机及相关专业；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社会工作专业；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投资、经济、金融、统计、财审、造价、规划、测绘、建筑、环境工程、知识产权、科技类相关专业；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农牧林水相关专业；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国际贸易、电子商务、物流管理及相关专业；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医学、临床、药剂、公共卫生及相关专业；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以上专业优先录用，所有专业均可报名。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报名人员要同时符合户籍要求及就业困难人员相关要求。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残疾人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专职委员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开发区残联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35周岁以下（1985年7月1日以后出生），具有全日制普通高等院校专科及以上学历，毕业2年及以上。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残疾等级在3级及以下，有劳动能力。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报名人员要同时符合户籍要求及就业困难人员相关要求。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法律援助员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开发区政法委、民政局文旅局、统战群团部、应急管理分局、生态环境分局、高新产业园区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35周岁以下（1985年7月1日以后出生），具有全日制普通高等院校专科及以上学历，毕业2年及以上。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法律及相关专业毕业。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报名人员要同时符合户籍要求及就业困难人员相关要求。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开发区网格化</w:t>
            </w:r>
            <w:r>
              <w:rPr>
                <w:rFonts w:hint="eastAsia" w:ascii="宋体" w:hAnsi="宋体" w:cs="宋体"/>
                <w:color w:val="00000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</w:rPr>
              <w:t>管理</w:t>
            </w:r>
            <w:r>
              <w:rPr>
                <w:rFonts w:hint="eastAsia" w:ascii="宋体" w:hAnsi="宋体" w:cs="宋体"/>
                <w:color w:val="00000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</w:rPr>
              <w:t>网格长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开发区网格办及各镇街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男50周岁以下（1970年7月1日以后出生），女45周岁以下（1975年7月1日以后出生），高中及以上学历。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专业不限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报名人员要同时符合户籍要求及就业困难人员相关要求。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保洁、保安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开发区博士园（开发区孝庄河商业街16号楼）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男55周岁以下（1965年7月1日以后出生），女50周岁以下（1970年7月1日以后出生）， 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学历、专业不限；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开发区低保、低收入家庭成员优先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报名人员要同时符合户籍要求及就业困难人员相关要求。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宋体" w:hAnsi="宋体" w:cs="宋体"/>
          <w:spacing w:val="-20"/>
          <w:sz w:val="21"/>
          <w:szCs w:val="21"/>
        </w:rPr>
      </w:pPr>
    </w:p>
    <w:p>
      <w:pPr>
        <w:rPr>
          <w:b/>
          <w:bCs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B08CE"/>
    <w:rsid w:val="3CDB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宋体" w:cs="Tahoma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2020-09-01T02:41:00Z</dcterms:created>
  <dc:creator>Blue❤</dc:creator>
  <cp:lastModifiedBy>Blue❤</cp:lastModifiedBy>
  <dcterms:modified xsi:type="dcterms:W3CDTF">2020-09-01T02:41:19Z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