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Style w:val="5"/>
          <w:rFonts w:hint="default" w:ascii="Times New Roman" w:hAnsi="Times New Roman" w:eastAsia="方正小标宋简体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8"/>
          <w:sz w:val="36"/>
          <w:szCs w:val="36"/>
        </w:rPr>
      </w:pPr>
      <w:r>
        <w:rPr>
          <w:rStyle w:val="5"/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36"/>
          <w:szCs w:val="36"/>
          <w:shd w:val="clear" w:fill="FFFFFF"/>
        </w:rPr>
        <w:t>关于山东省电子健康通行码申领使用、查询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8"/>
          <w:sz w:val="36"/>
          <w:szCs w:val="36"/>
        </w:rPr>
      </w:pPr>
      <w:bookmarkStart w:id="0" w:name="_GoBack"/>
      <w:bookmarkEnd w:id="0"/>
      <w:r>
        <w:rPr>
          <w:rStyle w:val="5"/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36"/>
          <w:szCs w:val="36"/>
          <w:shd w:val="clear" w:fill="FFFFFF"/>
        </w:rPr>
        <w:t>疫情风险等级等有关问题的说明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960" w:firstLineChars="3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960" w:firstLineChars="3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一、如何申请办理和使用山东省电子健康通行码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1、山东省居民可直接点击“健康通行卡”栏目，选中“通行码申请”，按照提示，仅需填写姓名、证件类型、证件号码、手机号码、国籍（地区）、居住地址、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28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天内接触史7项基本信息，并作出承诺后，即可领取健康通行码。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2、外省来鲁（返鲁）人员，到达我省后须通过“来鲁申报”模块转码为山东省健康通行码，持绿码一律通行。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3、自境外入鲁（返鲁）人员隔离期满后，经检测合格的通过“来鲁申报”模块申领健康通行码，经大数据比对自动赋码。省外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应试人员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山东省电子健康通行码（绿码）转换有问题的，可拨打咨询电话0531-67605180或0531-12345。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二、中、高风险等疫情重点地区流入人员管理有关规定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按照规定，自省外中、高风险等疫情重点地区来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人员至少于抵达前3天（不晚于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日）向流入地所在村居（社区）报告流入人员姓名、联系方式、时间、交通方式、健康状况等信息。中、高风险等疫情重点地区来潍的人员纳入当地疫情防控体系，按照有关要求进行集中（居家）隔离观察、健康管理和核酸检测，具体要求请联系市委疫情防控工作领导小组（指挥部）办公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三、如何查询所在地区的疫情风险等级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BD6B0B"/>
    <w:rsid w:val="1A7E6625"/>
    <w:rsid w:val="2F974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猫小妖</cp:lastModifiedBy>
  <dcterms:modified xsi:type="dcterms:W3CDTF">2020-08-10T06:57:23Z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