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60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p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专业化聘用人员招聘岗位汇总表</w:t>
      </w:r>
    </w:p>
    <w:bookmarkEnd w:id="0"/>
    <w:tbl>
      <w:tblPr>
        <w:tblStyle w:val="5"/>
        <w:tblW w:w="14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999"/>
        <w:gridCol w:w="1134"/>
        <w:gridCol w:w="1701"/>
        <w:gridCol w:w="709"/>
        <w:gridCol w:w="1410"/>
        <w:gridCol w:w="709"/>
        <w:gridCol w:w="2417"/>
        <w:gridCol w:w="2552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</w:rPr>
              <w:t>招聘部门</w:t>
            </w:r>
          </w:p>
        </w:tc>
        <w:tc>
          <w:tcPr>
            <w:tcW w:w="2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5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产业局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岗位1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能源管理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负责燃气、液化石油气和醇基燃料等管理工作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应聘年龄在30周岁及以下，博士研究生可适当放宽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计算机类、机械类、安全科学与工程类、矿业类（石油与天然气工程、</w:t>
            </w:r>
            <w:r>
              <w:rPr>
                <w:rFonts w:ascii="仿宋" w:hAnsi="仿宋" w:eastAsia="仿宋"/>
                <w:sz w:val="21"/>
                <w:szCs w:val="21"/>
              </w:rPr>
              <w:t>油气储运工程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取得“双一流”高校或2020年QS世界大学排名前300名院校全日制硕士研究生及以上学位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岗位2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工业项目管理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负责工业项目产业认定、核准等工作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经济学</w:t>
            </w:r>
            <w:r>
              <w:rPr>
                <w:rFonts w:hint="eastAsia" w:eastAsia="方正仿宋_GBK"/>
                <w:sz w:val="21"/>
                <w:szCs w:val="21"/>
              </w:rPr>
              <w:t>类、公共</w:t>
            </w:r>
            <w:r>
              <w:rPr>
                <w:rFonts w:eastAsia="方正仿宋_GBK"/>
                <w:sz w:val="21"/>
                <w:szCs w:val="21"/>
              </w:rPr>
              <w:t>管理</w:t>
            </w:r>
            <w:r>
              <w:rPr>
                <w:rFonts w:hint="eastAsia" w:eastAsia="方正仿宋_GBK"/>
                <w:sz w:val="21"/>
                <w:szCs w:val="21"/>
              </w:rPr>
              <w:t>类、</w:t>
            </w:r>
            <w:r>
              <w:rPr>
                <w:rFonts w:eastAsia="方正仿宋_GBK"/>
                <w:sz w:val="21"/>
                <w:szCs w:val="21"/>
              </w:rPr>
              <w:t>法学</w:t>
            </w:r>
            <w:r>
              <w:rPr>
                <w:rFonts w:hint="eastAsia" w:eastAsia="方正仿宋_GBK"/>
                <w:sz w:val="21"/>
                <w:szCs w:val="21"/>
              </w:rPr>
              <w:t>类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岗位3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工业互联网管理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负责推动工业互联网相关产业发展工作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公共管理类、计算机类、电子信息类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岗位4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</w:pPr>
            <w:r>
              <w:rPr>
                <w:rFonts w:hint="eastAsia" w:eastAsia="方正仿宋_GBK"/>
                <w:sz w:val="21"/>
                <w:szCs w:val="21"/>
              </w:rPr>
              <w:t>企业管理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both"/>
            </w:pPr>
            <w:r>
              <w:rPr>
                <w:rFonts w:hint="eastAsia" w:eastAsia="方正仿宋_GBK"/>
                <w:sz w:val="21"/>
                <w:szCs w:val="21"/>
              </w:rPr>
              <w:t>负责企业运行监测分析等工作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经济学类、公共管理类、中国语言文学类、法学类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产业局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岗位5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软件行业管理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负责软件和信息服务业行业管理等工作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应聘年龄在30周岁及以下，博士研究生可适当放宽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240" w:lineRule="exact"/>
              <w:ind w:left="176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公共管理类、计算机类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取得“双一流”高校或2020年QS世界大学排名前300名院校全日制硕士研究生及以上学位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现服局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行业</w:t>
            </w:r>
            <w:r>
              <w:rPr>
                <w:rFonts w:eastAsia="方正仿宋_GBK"/>
                <w:color w:val="000000"/>
                <w:sz w:val="21"/>
                <w:szCs w:val="21"/>
              </w:rPr>
              <w:t>管理及经济运行分析岗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服务业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行</w:t>
            </w:r>
            <w:r>
              <w:rPr>
                <w:rFonts w:eastAsia="方正仿宋_GBK"/>
                <w:color w:val="000000"/>
                <w:sz w:val="21"/>
                <w:szCs w:val="21"/>
              </w:rPr>
              <w:t>业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管理相关</w:t>
            </w:r>
            <w:r>
              <w:rPr>
                <w:rFonts w:eastAsia="方正仿宋_GBK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1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应聘年龄在30周岁及以下，博士研究生可适当放宽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经济学类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、</w:t>
            </w:r>
            <w:r>
              <w:rPr>
                <w:rFonts w:eastAsia="方正仿宋_GBK"/>
                <w:color w:val="000000"/>
                <w:sz w:val="21"/>
                <w:szCs w:val="21"/>
              </w:rPr>
              <w:t>经济与贸易类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、中国语言文学类、新闻传播学类、财政学类、统计学类、工商管理类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取得“双一流”高校或2020年QS世界大学排名前300名院校全日制硕士研究生及以上学位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风险防控岗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防范和打击非法集资相关工作；行业安全检查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1</w:t>
            </w:r>
            <w:r>
              <w:rPr>
                <w:rFonts w:eastAsia="方正仿宋_GBK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金融学类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、</w:t>
            </w:r>
            <w:r>
              <w:rPr>
                <w:rFonts w:eastAsia="方正仿宋_GBK"/>
                <w:color w:val="000000"/>
                <w:sz w:val="21"/>
                <w:szCs w:val="21"/>
              </w:rPr>
              <w:t>法学类</w:t>
            </w:r>
            <w:r>
              <w:rPr>
                <w:rFonts w:hint="eastAsia" w:eastAsia="方正仿宋_GBK"/>
                <w:color w:val="000000"/>
                <w:sz w:val="21"/>
                <w:szCs w:val="21"/>
              </w:rPr>
              <w:t>、政治学类、工商管理类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科创局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岗位8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高校及科研院所项目引进及服务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负责高校及科研院所项目对接、洽谈、引进及后续服务等相关工作。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应聘年龄在3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机械类、材料类、电子信息类、计算机类、生物医学工程类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取得“双一流”高校或2020年QS世界大学排名前300名院校全日制硕士研究生及以上学位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自贸办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岗位9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口岸物流监管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协助从事综保区、口岸物流、多式联运发展等工作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应聘年龄在3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物流管理与工程类（物流工程等工程硕士专业）、管理科学与工程类（限营运与供应链管理专业）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取得“双一流”高校或2020年QS世界大学排名前300名院校全日制硕士研究生及以上学位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司法局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岗位10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投资项目风控岗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协助参与招商谈判、合规性审查、风险防控等工作。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应聘年龄在3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法学类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取得“双一流”高校或全国第四轮学科评估结果中法学学科为A级以上高校全日制硕士研究生及以上学历学位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民商法学、民商法、国际民事诉讼与仲裁等专业优先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岗位11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跨境争议解决岗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协助解决国内及跨境项目争端等工作。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法学类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岗位12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资本市场法律事务岗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协助参与证券资本市场等法律实务研究等工作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法学类</w:t>
            </w: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社发局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岗位13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公共卫生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从事疫情防控、公共卫生服务管理等工作。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应聘年龄在3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医学（含药学）类、</w:t>
            </w:r>
            <w:r>
              <w:rPr>
                <w:rFonts w:hint="eastAsia" w:eastAsia="方正仿宋_GBK"/>
                <w:szCs w:val="21"/>
              </w:rPr>
              <w:t>社会医学与卫生事业管理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取得“双一流”高校或国内知名医学院校（含重庆医科大学、第三军医大学等）全日制硕士研究生及以上学历学位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  <w:p>
            <w:pPr>
              <w:rPr>
                <w:rFonts w:eastAsia="方正仿宋_GBK"/>
                <w:sz w:val="21"/>
                <w:szCs w:val="21"/>
              </w:rPr>
            </w:pPr>
          </w:p>
          <w:p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岗位14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文体管理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从事文化体育综合管理、群众文体活动组等工作。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应聘年龄在3</w:t>
            </w: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周岁及以下，博士研究生可适当放宽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不限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中国语言文学类、艺术学类、体育学类、工商管理类、公共管理类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取得“双一流”高校或2020年QS世界大学排名前300名院校全日制硕士研究生及以上学历学位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before="0" w:beforeAutospacing="0" w:after="0" w:line="600" w:lineRule="exact"/>
        <w:rPr>
          <w:rFonts w:ascii="Times New Roman" w:hAnsi="Times New Roman" w:eastAsia="方正黑体_GBK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6"/>
    <w:rsid w:val="0015083B"/>
    <w:rsid w:val="003A636C"/>
    <w:rsid w:val="00562B16"/>
    <w:rsid w:val="005B5DE9"/>
    <w:rsid w:val="00627D3A"/>
    <w:rsid w:val="00871938"/>
    <w:rsid w:val="0087527C"/>
    <w:rsid w:val="00882F3E"/>
    <w:rsid w:val="009230EB"/>
    <w:rsid w:val="0095464E"/>
    <w:rsid w:val="00A3106E"/>
    <w:rsid w:val="00B41DCC"/>
    <w:rsid w:val="00BD6645"/>
    <w:rsid w:val="00C80399"/>
    <w:rsid w:val="00D33199"/>
    <w:rsid w:val="00E31B4E"/>
    <w:rsid w:val="00FF11D3"/>
    <w:rsid w:val="013830BE"/>
    <w:rsid w:val="060E503B"/>
    <w:rsid w:val="0B851677"/>
    <w:rsid w:val="0B8B6528"/>
    <w:rsid w:val="0E0C005E"/>
    <w:rsid w:val="10E04C38"/>
    <w:rsid w:val="12BC55D8"/>
    <w:rsid w:val="169A2DE4"/>
    <w:rsid w:val="1D1B7668"/>
    <w:rsid w:val="1DD076D6"/>
    <w:rsid w:val="20AF28F3"/>
    <w:rsid w:val="24CD4C7A"/>
    <w:rsid w:val="25E2004A"/>
    <w:rsid w:val="26FE60D8"/>
    <w:rsid w:val="288320D8"/>
    <w:rsid w:val="28FF2166"/>
    <w:rsid w:val="2A1200D2"/>
    <w:rsid w:val="2A4252D1"/>
    <w:rsid w:val="2E422339"/>
    <w:rsid w:val="36A81E8F"/>
    <w:rsid w:val="398C4C31"/>
    <w:rsid w:val="3C660068"/>
    <w:rsid w:val="40062B95"/>
    <w:rsid w:val="40195F50"/>
    <w:rsid w:val="480E7C0C"/>
    <w:rsid w:val="4A6D78B3"/>
    <w:rsid w:val="4CC52EED"/>
    <w:rsid w:val="50CA328E"/>
    <w:rsid w:val="522A16E8"/>
    <w:rsid w:val="559B3EF1"/>
    <w:rsid w:val="56F142CE"/>
    <w:rsid w:val="58A00B68"/>
    <w:rsid w:val="59625D13"/>
    <w:rsid w:val="5C03687B"/>
    <w:rsid w:val="5CBC3E00"/>
    <w:rsid w:val="5F000205"/>
    <w:rsid w:val="5F2F4D35"/>
    <w:rsid w:val="5F452C16"/>
    <w:rsid w:val="5FEB3791"/>
    <w:rsid w:val="6259266B"/>
    <w:rsid w:val="664647CF"/>
    <w:rsid w:val="68B11E9D"/>
    <w:rsid w:val="69E6421B"/>
    <w:rsid w:val="6C06760F"/>
    <w:rsid w:val="6C72384E"/>
    <w:rsid w:val="6F050E7F"/>
    <w:rsid w:val="6FA00A58"/>
    <w:rsid w:val="73814142"/>
    <w:rsid w:val="7451109C"/>
    <w:rsid w:val="78F13575"/>
    <w:rsid w:val="7F8D40DC"/>
    <w:rsid w:val="7FD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51" w:lineRule="auto"/>
    </w:pPr>
    <w:rPr>
      <w:rFonts w:ascii="Cambria" w:hAnsi="Cambri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mbria" w:hAnsi="Cambria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mbria" w:hAnsi="Cambria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408</Words>
  <Characters>2328</Characters>
  <Lines>19</Lines>
  <Paragraphs>5</Paragraphs>
  <TotalTime>58</TotalTime>
  <ScaleCrop>false</ScaleCrop>
  <LinksUpToDate>false</LinksUpToDate>
  <CharactersWithSpaces>2731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2020-05-17T06:00:00Z</dcterms:created>
  <dc:creator>AutoBVT</dc:creator>
  <cp:lastModifiedBy>--------</cp:lastModifiedBy>
  <cp:lastPrinted>2020-08-26T03:46:00Z</cp:lastPrinted>
  <dcterms:modified xsi:type="dcterms:W3CDTF">2020-08-28T04:48:45Z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