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301"/>
        <w:gridCol w:w="480"/>
        <w:gridCol w:w="421"/>
        <w:gridCol w:w="421"/>
        <w:gridCol w:w="421"/>
        <w:gridCol w:w="1866"/>
        <w:gridCol w:w="853"/>
        <w:gridCol w:w="674"/>
        <w:gridCol w:w="3842"/>
        <w:gridCol w:w="331"/>
      </w:tblGrid>
      <w:tr w:rsidR="00081CFC" w:rsidRPr="00081CFC" w:rsidTr="00081CFC">
        <w:trPr>
          <w:trHeight w:val="360"/>
        </w:trPr>
        <w:tc>
          <w:tcPr>
            <w:tcW w:w="0" w:type="auto"/>
            <w:gridSpan w:val="10"/>
            <w:shd w:val="clear" w:color="auto" w:fill="EFEFEF"/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渭南高新区</w:t>
            </w:r>
            <w:r w:rsidRPr="00081CF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2020</w:t>
            </w:r>
            <w:r w:rsidRPr="00081CFC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7"/>
                <w:szCs w:val="17"/>
              </w:rPr>
              <w:t>年选调紧缺学科专业教师计划表</w:t>
            </w:r>
          </w:p>
        </w:tc>
      </w:tr>
      <w:tr w:rsidR="00081CFC" w:rsidRPr="00081CFC" w:rsidTr="00081CFC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序号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主管部门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用人单位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学科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选调人数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</w:t>
            </w: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业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</w:t>
            </w: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  </w:t>
            </w: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</w:t>
            </w: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  </w:t>
            </w: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位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其他条件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备</w:t>
            </w: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注</w:t>
            </w:r>
          </w:p>
        </w:tc>
      </w:tr>
      <w:tr w:rsidR="00081CFC" w:rsidRPr="00081CFC" w:rsidTr="00081CFC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教育文体局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区内小学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语文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本科：汉语言文学、汉语言、小学教育、人文教育</w:t>
            </w: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研究生：语言学及应用语言学、汉语言文字学、小学教育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全日制本科及以上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学士及以上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1.35</w:t>
            </w: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周岁以下，小学及以上教师资格证。</w:t>
            </w: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2.985</w:t>
            </w: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、</w:t>
            </w: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211</w:t>
            </w: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院校毕业、公费师范生、硕士研究生，符合以上条件之一，年龄可放宽至</w:t>
            </w: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40</w:t>
            </w: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周岁。</w:t>
            </w: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3.</w:t>
            </w: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市级及以上学科带头人、教学能手（荣誉称号获取时间均截止</w:t>
            </w: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2020</w:t>
            </w: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</w:t>
            </w: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</w:t>
            </w: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20</w:t>
            </w: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日），符合以上条件之一，年龄可放宽至</w:t>
            </w: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45</w:t>
            </w: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周岁。</w:t>
            </w: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3.</w:t>
            </w: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经设区市及以上组织人事部门同意考试录用，全额事业单位在职教师，且有</w:t>
            </w: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年及以上教育教学工作经历。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</w:tr>
      <w:tr w:rsidR="00081CFC" w:rsidRPr="00081CFC" w:rsidTr="00081CFC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数学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本科：数学与应用数学、小学教育</w:t>
            </w: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研究生：基础数学、计算数学、应用数学、小学教育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</w:tr>
      <w:tr w:rsidR="00081CFC" w:rsidRPr="00081CFC" w:rsidTr="00081CFC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英语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本科：英语</w:t>
            </w: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研究生：学科教学（英语）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</w:tr>
      <w:tr w:rsidR="00081CFC" w:rsidRPr="00081CFC" w:rsidTr="00081CFC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体育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本科：体育教育、运动训练</w:t>
            </w: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研究生：体育教育训练学、民族传统体育学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</w:tr>
      <w:tr w:rsidR="00081CFC" w:rsidRPr="00081CFC" w:rsidTr="00081CFC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音乐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本科：音乐学</w:t>
            </w: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</w:t>
            </w: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音乐表演</w:t>
            </w: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  </w:t>
            </w: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舞蹈表演</w:t>
            </w: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研究生：学科教学（音乐）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</w:tr>
      <w:tr w:rsidR="00081CFC" w:rsidRPr="00081CFC" w:rsidTr="00081CFC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美术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本科：美术学、绘画</w:t>
            </w: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研究生：美术学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</w:tr>
      <w:tr w:rsidR="00081CFC" w:rsidRPr="00081CFC" w:rsidTr="00081CFC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心理健康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本科：心理学、应用心理学</w:t>
            </w: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研究生：心理学（一级学科）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</w:tr>
      <w:tr w:rsidR="00081CFC" w:rsidRPr="00081CFC" w:rsidTr="00081CFC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科学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本科：科学教育</w:t>
            </w: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研究生：科学与技术教育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</w:tr>
      <w:tr w:rsidR="00081CFC" w:rsidRPr="00081CFC" w:rsidTr="00081CFC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信息技术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本科：计算机科学与技术</w:t>
            </w: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研究生：计算机科学与技术（一级学科）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</w:tr>
      <w:tr w:rsidR="00081CFC" w:rsidRPr="00081CFC" w:rsidTr="00081CFC">
        <w:trPr>
          <w:trHeight w:val="300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合计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　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081CFC" w:rsidRPr="00081CFC" w:rsidRDefault="00081CFC" w:rsidP="00081CFC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60</w:t>
            </w:r>
            <w:r w:rsidRPr="00081CF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 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1CFC"/>
    <w:rsid w:val="000645EE"/>
    <w:rsid w:val="00081CFC"/>
    <w:rsid w:val="00691458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2020-08-20T06:12:00Z</dcterms:created>
  <dcterms:modified xsi:type="dcterms:W3CDTF">2020-08-20T06:13:00Z</dcterms:modified>
</cp:coreProperties>
</file>