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5" w:rsidRPr="009C7A3D" w:rsidRDefault="00326425" w:rsidP="00326425">
      <w:pPr>
        <w:tabs>
          <w:tab w:val="left" w:pos="2490"/>
        </w:tabs>
        <w:rPr>
          <w:rFonts w:ascii="黑体" w:eastAsia="黑体" w:hAnsi="黑体" w:cs="仿宋_GB2312"/>
          <w:sz w:val="32"/>
          <w:szCs w:val="32"/>
        </w:rPr>
      </w:pPr>
      <w:r w:rsidRPr="009C7A3D">
        <w:rPr>
          <w:rFonts w:ascii="黑体" w:eastAsia="黑体" w:hAnsi="黑体" w:cs="仿宋_GB2312" w:hint="eastAsia"/>
          <w:sz w:val="32"/>
          <w:szCs w:val="32"/>
        </w:rPr>
        <w:t>附件</w:t>
      </w:r>
      <w:r w:rsidRPr="009C7A3D">
        <w:rPr>
          <w:rFonts w:ascii="黑体" w:eastAsia="黑体" w:hAnsi="黑体" w:cs="仿宋_GB2312"/>
          <w:sz w:val="32"/>
          <w:szCs w:val="32"/>
        </w:rPr>
        <w:t>2</w:t>
      </w:r>
      <w:r w:rsidRPr="009C7A3D">
        <w:rPr>
          <w:rFonts w:ascii="黑体" w:eastAsia="黑体" w:hAnsi="黑体" w:cs="仿宋_GB2312" w:hint="eastAsia"/>
          <w:sz w:val="32"/>
          <w:szCs w:val="32"/>
        </w:rPr>
        <w:t>:</w:t>
      </w:r>
    </w:p>
    <w:p w:rsidR="00326425" w:rsidRPr="009C7A3D" w:rsidRDefault="00326425" w:rsidP="00326425">
      <w:pPr>
        <w:tabs>
          <w:tab w:val="left" w:pos="2490"/>
        </w:tabs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9C7A3D">
        <w:rPr>
          <w:rFonts w:ascii="方正小标宋简体" w:eastAsia="方正小标宋简体" w:hAnsi="方正小标宋简体" w:cs="仿宋_GB2312" w:hint="eastAsia"/>
          <w:sz w:val="44"/>
          <w:szCs w:val="44"/>
        </w:rPr>
        <w:t>体能测</w:t>
      </w:r>
      <w:r w:rsidRPr="009C7A3D">
        <w:rPr>
          <w:rFonts w:ascii="方正小标宋简体" w:eastAsia="方正小标宋简体" w:hAnsi="方正小标宋简体" w:cs="仿宋_GB2312" w:hint="eastAsia"/>
          <w:spacing w:val="5"/>
          <w:kern w:val="0"/>
          <w:sz w:val="44"/>
          <w:szCs w:val="44"/>
        </w:rPr>
        <w:t>试</w:t>
      </w:r>
      <w:r w:rsidRPr="009C7A3D">
        <w:rPr>
          <w:rFonts w:ascii="方正小标宋简体" w:eastAsia="方正小标宋简体" w:hAnsi="方正小标宋简体" w:cs="仿宋_GB2312" w:hint="eastAsia"/>
          <w:sz w:val="44"/>
          <w:szCs w:val="44"/>
        </w:rPr>
        <w:t>考核标准</w:t>
      </w:r>
    </w:p>
    <w:bookmarkEnd w:id="0"/>
    <w:p w:rsidR="00326425" w:rsidRPr="000A207F" w:rsidRDefault="00326425" w:rsidP="00326425">
      <w:pPr>
        <w:tabs>
          <w:tab w:val="left" w:pos="2490"/>
        </w:tabs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0A207F">
        <w:rPr>
          <w:rFonts w:ascii="黑体" w:eastAsia="黑体" w:hAnsi="黑体" w:cs="仿宋_GB2312" w:hint="eastAsia"/>
          <w:color w:val="000000"/>
          <w:sz w:val="32"/>
          <w:szCs w:val="32"/>
        </w:rPr>
        <w:t>一、测试内容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体能测试分组进行，应聘人员经抽签后确定组次。测试两项内容：10米×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往返跑、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5000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米跑。其中，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10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米×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往返跑为测试达标项目，不达标者予以淘汰。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5000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米跑为计分项目，设置及格线，不及格者予以淘汰；及格者成绩经折算后计入综合成绩。</w:t>
      </w:r>
    </w:p>
    <w:p w:rsidR="00326425" w:rsidRPr="00A46A58" w:rsidRDefault="00326425" w:rsidP="00326425">
      <w:pPr>
        <w:tabs>
          <w:tab w:val="left" w:pos="2490"/>
        </w:tabs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A46A58">
        <w:rPr>
          <w:rFonts w:ascii="黑体" w:eastAsia="黑体" w:hAnsi="黑体" w:cs="仿宋_GB2312" w:hint="eastAsia"/>
          <w:color w:val="000000"/>
          <w:sz w:val="32"/>
          <w:szCs w:val="32"/>
        </w:rPr>
        <w:t>二、测试细则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楷体_GB2312" w:eastAsia="楷体_GB2312" w:hAnsi="黑体" w:cs="仿宋_GB2312"/>
          <w:color w:val="000000"/>
          <w:sz w:val="32"/>
          <w:szCs w:val="32"/>
        </w:rPr>
      </w:pP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(</w:t>
      </w:r>
      <w:proofErr w:type="gramStart"/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)</w:t>
      </w:r>
      <w:r w:rsidRPr="00A46A58">
        <w:rPr>
          <w:rFonts w:ascii="楷体_GB2312" w:eastAsia="楷体_GB2312" w:hAnsi="黑体" w:cs="仿宋_GB2312" w:hint="eastAsia"/>
          <w:color w:val="000000"/>
          <w:sz w:val="32"/>
          <w:szCs w:val="32"/>
        </w:rPr>
        <w:t>10米×4</w:t>
      </w: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往</w:t>
      </w:r>
      <w:r w:rsidRPr="00A46A58">
        <w:rPr>
          <w:rFonts w:ascii="楷体_GB2312" w:eastAsia="楷体_GB2312" w:hAnsi="黑体" w:cs="仿宋_GB2312" w:hint="eastAsia"/>
          <w:color w:val="000000"/>
          <w:sz w:val="32"/>
          <w:szCs w:val="32"/>
        </w:rPr>
        <w:t>返跑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 w:rsidRPr="00A46A58">
        <w:rPr>
          <w:rFonts w:ascii="楷体_GB2312" w:eastAsia="楷体_GB2312" w:hAnsi="黑体" w:cs="仿宋_GB2312" w:hint="eastAsia"/>
          <w:color w:val="000000"/>
          <w:sz w:val="32"/>
          <w:szCs w:val="32"/>
        </w:rPr>
        <w:t>1.</w:t>
      </w:r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场地器材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：</w:t>
      </w:r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10米长的直线跑道若干，在跑道的两端线（S1和S2）外30厘米处各划</w:t>
      </w:r>
      <w:hyperlink r:id="rId4" w:tgtFrame="_blank" w:history="1">
        <w:r w:rsidRPr="00A46A58">
          <w:rPr>
            <w:rFonts w:ascii="仿宋_GB2312" w:eastAsia="仿宋_GB2312" w:hAnsi="黑体" w:cs="仿宋_GB2312"/>
            <w:color w:val="000000"/>
            <w:sz w:val="32"/>
            <w:szCs w:val="32"/>
          </w:rPr>
          <w:t>一条线</w:t>
        </w:r>
      </w:hyperlink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。木块（5厘米</w:t>
      </w:r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×</w:t>
      </w:r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10厘米）每道3块，其中2块放在</w:t>
      </w:r>
      <w:hyperlink r:id="rId5" w:tgtFrame="_blank" w:history="1">
        <w:r w:rsidRPr="00A46A58">
          <w:rPr>
            <w:rFonts w:ascii="仿宋_GB2312" w:eastAsia="仿宋_GB2312" w:hAnsi="黑体" w:cs="仿宋_GB2312"/>
            <w:color w:val="000000"/>
            <w:sz w:val="32"/>
            <w:szCs w:val="32"/>
          </w:rPr>
          <w:t>S2线</w:t>
        </w:r>
      </w:hyperlink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外的横线上，一块放在S1线外的横线上。秒表若干块，使用前应进行校正。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2.</w:t>
      </w:r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测试方法：受测试者用</w:t>
      </w:r>
      <w:hyperlink r:id="rId6" w:tgtFrame="_blank" w:history="1">
        <w:r w:rsidRPr="00A46A58">
          <w:rPr>
            <w:rFonts w:ascii="仿宋_GB2312" w:eastAsia="仿宋_GB2312" w:hAnsi="黑体" w:cs="仿宋_GB2312"/>
            <w:color w:val="000000"/>
            <w:sz w:val="32"/>
            <w:szCs w:val="32"/>
          </w:rPr>
          <w:t>站立式起跑</w:t>
        </w:r>
      </w:hyperlink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，听到发令后从S1线外起跑，当跑到S2线前面，用一只手拿起</w:t>
      </w:r>
      <w:proofErr w:type="gramStart"/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一</w:t>
      </w:r>
      <w:proofErr w:type="gramEnd"/>
      <w:r w:rsidRPr="00A46A58">
        <w:rPr>
          <w:rFonts w:ascii="仿宋_GB2312" w:eastAsia="仿宋_GB2312" w:hAnsi="黑体" w:cs="仿宋_GB2312"/>
          <w:color w:val="000000"/>
          <w:sz w:val="32"/>
          <w:szCs w:val="32"/>
        </w:rPr>
        <w:t>木块随即往回跑，跑到S1线前时交换木块，再跑回S2交换另一木块，最后持木块冲出S1线，记录跑完全程的时间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。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3.成绩计算：15秒内为达标。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楷体_GB2312" w:eastAsia="楷体_GB2312" w:hAnsi="黑体" w:cs="仿宋_GB2312"/>
          <w:color w:val="000000"/>
          <w:sz w:val="32"/>
          <w:szCs w:val="32"/>
        </w:rPr>
      </w:pPr>
      <w:r w:rsidRPr="00AD2C3A">
        <w:rPr>
          <w:rFonts w:ascii="楷体_GB2312" w:eastAsia="楷体_GB2312" w:hAnsi="黑体" w:cs="仿宋_GB2312" w:hint="eastAsia"/>
          <w:color w:val="000000"/>
          <w:sz w:val="32"/>
          <w:szCs w:val="32"/>
        </w:rPr>
        <w:t>(二)5000米跑</w:t>
      </w:r>
    </w:p>
    <w:p w:rsidR="00326425" w:rsidRPr="00AD2C3A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1.</w:t>
      </w:r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t>场地器材：400米田径跑道。地面平坦，地质不限。秒表</w:t>
      </w:r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lastRenderedPageBreak/>
        <w:t>若干块，使用前应进行校正</w:t>
      </w:r>
    </w:p>
    <w:p w:rsidR="00326425" w:rsidRPr="00AD2C3A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2.</w:t>
      </w:r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t>测试方法：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受测试者</w:t>
      </w:r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t>用站立式起跑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，</w:t>
      </w:r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t>当听到口令或哨音后开始起跑。到达终点时</w:t>
      </w:r>
      <w:hyperlink r:id="rId7" w:tgtFrame="_blank" w:history="1">
        <w:r w:rsidRPr="00AD2C3A">
          <w:rPr>
            <w:rFonts w:ascii="仿宋_GB2312" w:eastAsia="仿宋_GB2312" w:hAnsi="黑体" w:cs="仿宋_GB2312"/>
            <w:color w:val="000000"/>
            <w:sz w:val="32"/>
            <w:szCs w:val="32"/>
          </w:rPr>
          <w:t>停表</w:t>
        </w:r>
      </w:hyperlink>
      <w:r w:rsidRPr="00AD2C3A">
        <w:rPr>
          <w:rFonts w:ascii="仿宋_GB2312" w:eastAsia="仿宋_GB2312" w:hAnsi="黑体" w:cs="仿宋_GB2312"/>
          <w:color w:val="000000"/>
          <w:sz w:val="32"/>
          <w:szCs w:val="32"/>
        </w:rPr>
        <w:t>，终点记录员负责登记每人成绩，登记成绩以分、秒为单位，不计小数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。</w:t>
      </w:r>
    </w:p>
    <w:p w:rsidR="00326425" w:rsidRDefault="00326425" w:rsidP="00326425">
      <w:pPr>
        <w:tabs>
          <w:tab w:val="left" w:pos="2490"/>
        </w:tabs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3.成绩计算：</w:t>
      </w:r>
      <w:r w:rsidRPr="007D7F8C">
        <w:rPr>
          <w:rFonts w:ascii="仿宋_GB2312" w:eastAsia="仿宋_GB2312" w:hAnsi="黑体" w:cs="仿宋_GB2312"/>
          <w:color w:val="000000"/>
          <w:sz w:val="32"/>
          <w:szCs w:val="32"/>
        </w:rPr>
        <w:t>35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分钟为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及格线。及格者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按名次顺序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赋分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，第一名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50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分，第二名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49.9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分，第三名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49.8</w:t>
      </w:r>
      <w:r w:rsidRPr="007D7F8C">
        <w:rPr>
          <w:rFonts w:ascii="仿宋_GB2312" w:eastAsia="仿宋_GB2312" w:hAnsi="黑体" w:cs="仿宋_GB2312" w:hint="eastAsia"/>
          <w:color w:val="000000"/>
          <w:sz w:val="32"/>
          <w:szCs w:val="32"/>
        </w:rPr>
        <w:t>分，以此类推。</w:t>
      </w:r>
    </w:p>
    <w:p w:rsidR="001F6C82" w:rsidRPr="00326425" w:rsidRDefault="00326425"/>
    <w:sectPr w:rsidR="001F6C82" w:rsidRPr="00326425" w:rsidSect="0053578F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E" w:rsidRDefault="003264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26425">
      <w:rPr>
        <w:noProof/>
        <w:lang w:val="zh-CN"/>
      </w:rPr>
      <w:t>1</w:t>
    </w:r>
    <w:r>
      <w:fldChar w:fldCharType="end"/>
    </w:r>
  </w:p>
  <w:p w:rsidR="008236AE" w:rsidRDefault="0032642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25"/>
    <w:rsid w:val="000F788B"/>
    <w:rsid w:val="00326425"/>
    <w:rsid w:val="00A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01C0-0F71-4545-AE18-AB81242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6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6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ike.sogou.com/lemma/ShowInnerLink.htm?lemmaId=7797270&amp;ss_c=ssc.citiao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8335999&amp;ss_c=ssc.citiao.link" TargetMode="External"/><Relationship Id="rId5" Type="http://schemas.openxmlformats.org/officeDocument/2006/relationships/hyperlink" Target="https://baike.sogou.com/lemma/ShowInnerLink.htm?lemmaId=7645130&amp;ss_c=ssc.citiao.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sogou.com/lemma/ShowInnerLink.htm?lemmaId=72028270&amp;ss_c=ssc.citiao.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2020-08-13T08:02:00Z</dcterms:created>
  <dcterms:modified xsi:type="dcterms:W3CDTF">2020-08-13T08:02:00Z</dcterms:modified>
</cp:coreProperties>
</file>