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20" w:lineRule="exact"/>
        <w:jc w:val="center"/>
        <w:rPr>
          <w:b/>
          <w:color w:val="000000"/>
          <w:sz w:val="36"/>
          <w:szCs w:val="36"/>
        </w:rPr>
      </w:pPr>
      <w:r>
        <w:rPr>
          <w:rFonts w:hint="eastAsia"/>
          <w:b/>
          <w:color w:val="000000"/>
          <w:sz w:val="36"/>
          <w:szCs w:val="36"/>
        </w:rPr>
        <w:t>公务员考试录用违纪违规行为处理办法（30号令）</w:t>
      </w:r>
    </w:p>
    <w:p>
      <w:pPr>
        <w:pBdr>
          <w:top w:val="none" w:sz="0" w:space="0" w:color="auto"/>
          <w:left w:val="none" w:sz="0" w:space="0" w:color="auto"/>
          <w:bottom w:val="none" w:sz="0" w:space="0" w:color="auto"/>
          <w:right w:val="none" w:sz="0" w:space="0" w:color="auto"/>
        </w:pBdr>
        <w:autoSpaceDE w:val="0"/>
        <w:spacing w:line="460" w:lineRule="exact"/>
        <w:ind w:firstLineChars="100" w:firstLine="300"/>
        <w:rPr>
          <w:rFonts w:ascii="仿宋" w:eastAsia="仿宋" w:cs="仿宋"/>
          <w:sz w:val="30"/>
          <w:szCs w:val="30"/>
        </w:rPr>
      </w:pPr>
      <w:r>
        <w:rPr>
          <w:rFonts w:ascii="仿宋" w:eastAsia="仿宋" w:cs="仿宋" w:hint="eastAsia"/>
          <w:sz w:val="30"/>
          <w:szCs w:val="30"/>
        </w:rPr>
        <w:t xml:space="preserve">  第一条  为规范公务员考试录用违纪违规行为的认定与处理，严肃考试纪律，确保考试录用工作公平、公正，根据《中华人民共和国公务员法》等有关规定，制定本办法。</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第二条  报考者和工作人员在公务员考试录用中违纪违规行为的认定与处理，适用本办法。</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第三条  认定与处理违纪违规行为，应当事实清楚、证据确凿、程序规范、适用规定准确。</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第四条  公务员主管部门、招录机关和考试机构及其他相关机构按照公务员考试录用法律法规等规定的职责权限，对报考者和工作人员违纪违规行为进行认定与处理。</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第五条  报考者提供的涉及报考资格的申请材料或者信息不实的，由负责资格审查工作的招录机关或者公务员主管部门给予其取消本次报考资格的处理。</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第六条  报考者在考试过程中有下列违纪违规行为之一的，由具体组织实施考试的考试机构、招录机关或者公务员主管部门给予其当次该科目（场次）考试成绩无效的处理：</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（一）将规定以外的物品带入考场且未按要求放在指定位置，经提醒仍不改正的；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（二）未在指定座位参加考试，或者未经工作人员允许擅自离开座位或者考场，经提醒仍不改正的；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（三）经提醒仍不按规定填写（填涂）本人信息的；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（四）将试卷、答题纸、答题卡带出考场，或者故意损毁试卷、答题纸、答题卡的；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（五）在试卷、答题纸、答题卡规定以外位置标注本人信息或者其他特殊标记的；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（六）在考试开始信号发出前答题的，或者在考试结束信号发出后继续答题的；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（七）其他应给予当次该科目（场次）考试成绩无效处理的违纪违规行为。</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第七条  报考者在考试过程中有下列严重违纪违规行为之一的，给予其取消本次考试资格的处理，并记入公务员考试录用诚信档案库，记录期限为五年：</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（一）抄袭、协助抄袭的；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（二）持伪造证件参加考试的；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（三）使用禁止自带的通讯设备或者具有计算、存储功能电子设备的；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（四）其他应给予取消本次考试资格处理的严重违纪违规行为。</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报考中央机关及其直属机构公务员的，由中央公务员主管部门或者中央一级招录机关作出处理。报考地方各级机关公务员的，由省级公务员主管部门或者设区的市级公务员主管部门作出处理。</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第八条  报考者在考试过程中有下列特别严重违纪违规行为之一的，由中央公务员主管部门或者省级公务员主管部门给予其取消本次考试资格的处理，并记入公务员考试录用诚信档案库，长期记录：</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（一）串通作弊或者参与有组织作弊的；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（二）代替他人或者让他人代替自己参加考试的；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（三）其他情节特别严重、影响恶劣的违纪违规行为。</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第九条  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报考者之间同一科目作答内容雷同，并有其他相关证据证明其作弊行为成立的，视具体情形按照本办法第七条、第八条的规定处理。</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第十条  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第十一条  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第十二条  报考者的违纪违规行为被当场发现的，工作人员应当予以制止或者终止其继续参加考试，并收集、保存相应证据材料，如实记录违纪违规事实和现场处理情况，由两名以上工作人员签字，报送负责组织考试录用的部门。</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第十三条  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第十四条  对报考者违纪违规行为作出处理决定的，应当制作公务员考试录用违纪违规行为处理决定书，依法送达报考者。</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第十五条  试用期间查明报考者有本办法所列违纪违规行为的，由中央一级招录机关或者设区的市级以上公务员主管部门取消录用并按照本办法的有关规定给予其相应的处理。</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任职定级后查明有本办法所列违纪违规行为的，给予其辞退处理或者开除处分。</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第十六条  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（一）故意扰乱考点、考场等考试录用工作场所秩序的；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（二）拒绝、妨碍工作人员履行管理职责的；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（三）威胁、侮辱、诽谤、诬陷工作人员或者其他报考者的；</w:t>
      </w:r>
    </w:p>
    <w:p>
      <w:pPr>
        <w:pBdr>
          <w:top w:val="none" w:sz="0" w:space="0" w:color="auto"/>
          <w:left w:val="none" w:sz="0" w:space="0" w:color="auto"/>
          <w:bottom w:val="none" w:sz="0" w:space="0" w:color="auto"/>
          <w:right w:val="none" w:sz="0" w:space="0" w:color="auto"/>
        </w:pBdr>
        <w:autoSpaceDE w:val="0"/>
        <w:spacing w:line="460" w:lineRule="exact"/>
        <w:ind w:firstLine="600"/>
        <w:rPr>
          <w:rFonts w:ascii="仿宋" w:eastAsia="仿宋" w:cs="仿宋"/>
          <w:sz w:val="30"/>
          <w:szCs w:val="30"/>
        </w:rPr>
      </w:pPr>
      <w:r>
        <w:rPr>
          <w:rFonts w:ascii="仿宋" w:eastAsia="仿宋" w:cs="仿宋" w:hint="eastAsia"/>
          <w:sz w:val="30"/>
          <w:szCs w:val="30"/>
        </w:rPr>
        <w:t>（四）其他扰乱考试录用管理秩序的行为。</w:t>
      </w:r>
    </w:p>
    <w:p>
      <w:pPr>
        <w:pBdr>
          <w:top w:val="none" w:sz="0" w:space="0" w:color="auto"/>
          <w:left w:val="none" w:sz="0" w:space="0" w:color="auto"/>
          <w:bottom w:val="none" w:sz="0" w:space="0" w:color="auto"/>
          <w:right w:val="none" w:sz="0" w:space="0" w:color="auto"/>
        </w:pBdr>
        <w:autoSpaceDE w:val="0"/>
        <w:spacing w:line="440" w:lineRule="exact"/>
        <w:ind w:firstLine="600"/>
        <w:rPr>
          <w:rFonts w:ascii="仿宋" w:eastAsia="仿宋" w:cs="仿宋"/>
          <w:sz w:val="30"/>
          <w:szCs w:val="30"/>
        </w:rPr>
      </w:pPr>
      <w:r>
        <w:rPr>
          <w:rFonts w:ascii="仿宋" w:eastAsia="仿宋" w:cs="仿宋" w:hint="eastAsia"/>
          <w:sz w:val="30"/>
          <w:szCs w:val="30"/>
        </w:rPr>
        <w:t>第十七条  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pBdr>
          <w:top w:val="none" w:sz="0" w:space="0" w:color="auto"/>
          <w:left w:val="none" w:sz="0" w:space="0" w:color="auto"/>
          <w:bottom w:val="none" w:sz="0" w:space="0" w:color="auto"/>
          <w:right w:val="none" w:sz="0" w:space="0" w:color="auto"/>
        </w:pBdr>
        <w:autoSpaceDE w:val="0"/>
        <w:spacing w:line="440" w:lineRule="exact"/>
        <w:ind w:firstLine="600"/>
        <w:rPr>
          <w:rFonts w:ascii="仿宋" w:eastAsia="仿宋" w:cs="仿宋"/>
          <w:sz w:val="30"/>
          <w:szCs w:val="30"/>
        </w:rPr>
      </w:pPr>
      <w:r>
        <w:rPr>
          <w:rFonts w:ascii="仿宋" w:eastAsia="仿宋" w:cs="仿宋" w:hint="eastAsia"/>
          <w:sz w:val="30"/>
          <w:szCs w:val="30"/>
        </w:rPr>
        <w:t>第十八条  报考者对违纪违规行为处理决定不服的，可以依法申请行政复议或者提起行政诉讼。</w:t>
      </w:r>
    </w:p>
    <w:p>
      <w:pPr>
        <w:pBdr>
          <w:top w:val="none" w:sz="0" w:space="0" w:color="auto"/>
          <w:left w:val="none" w:sz="0" w:space="0" w:color="auto"/>
          <w:bottom w:val="none" w:sz="0" w:space="0" w:color="auto"/>
          <w:right w:val="none" w:sz="0" w:space="0" w:color="auto"/>
        </w:pBdr>
        <w:autoSpaceDE w:val="0"/>
        <w:spacing w:line="440" w:lineRule="exact"/>
        <w:ind w:firstLine="600"/>
        <w:rPr>
          <w:rFonts w:ascii="仿宋" w:eastAsia="仿宋" w:cs="仿宋"/>
          <w:sz w:val="30"/>
          <w:szCs w:val="30"/>
        </w:rPr>
      </w:pPr>
      <w:r>
        <w:rPr>
          <w:rFonts w:ascii="仿宋" w:eastAsia="仿宋" w:cs="仿宋" w:hint="eastAsia"/>
          <w:sz w:val="30"/>
          <w:szCs w:val="30"/>
        </w:rPr>
        <w:t>录用工作人员因违纪违规行为受到处分不服的，可以依法申请复核或者提出申诉。</w:t>
      </w:r>
    </w:p>
    <w:p>
      <w:pPr>
        <w:pBdr>
          <w:top w:val="none" w:sz="0" w:space="0" w:color="auto"/>
          <w:left w:val="none" w:sz="0" w:space="0" w:color="auto"/>
          <w:bottom w:val="none" w:sz="0" w:space="0" w:color="auto"/>
          <w:right w:val="none" w:sz="0" w:space="0" w:color="auto"/>
        </w:pBdr>
        <w:autoSpaceDE w:val="0"/>
        <w:spacing w:line="440" w:lineRule="exact"/>
        <w:ind w:firstLine="600"/>
        <w:rPr>
          <w:rFonts w:ascii="仿宋" w:eastAsia="仿宋" w:cs="仿宋"/>
          <w:sz w:val="30"/>
          <w:szCs w:val="30"/>
        </w:rPr>
      </w:pPr>
      <w:r>
        <w:rPr>
          <w:rFonts w:ascii="仿宋" w:eastAsia="仿宋" w:cs="仿宋" w:hint="eastAsia"/>
          <w:sz w:val="30"/>
          <w:szCs w:val="30"/>
        </w:rPr>
        <w:t>第十九条  参照公务员法管理的机关（单位）工作人员录用中违纪违规行为的认定与处理适用本办法。</w:t>
      </w:r>
    </w:p>
    <w:p>
      <w:pPr>
        <w:pBdr>
          <w:top w:val="none" w:sz="0" w:space="0" w:color="auto"/>
          <w:left w:val="none" w:sz="0" w:space="0" w:color="auto"/>
          <w:bottom w:val="none" w:sz="0" w:space="0" w:color="auto"/>
          <w:right w:val="none" w:sz="0" w:space="0" w:color="auto"/>
        </w:pBdr>
        <w:autoSpaceDE w:val="0"/>
        <w:spacing w:line="440" w:lineRule="exact"/>
        <w:ind w:firstLine="600"/>
        <w:rPr>
          <w:rFonts w:ascii="仿宋" w:eastAsia="仿宋" w:cs="仿宋"/>
          <w:sz w:val="30"/>
          <w:szCs w:val="30"/>
        </w:rPr>
      </w:pPr>
      <w:r>
        <w:rPr>
          <w:rFonts w:ascii="仿宋" w:eastAsia="仿宋" w:cs="仿宋" w:hint="eastAsia"/>
          <w:sz w:val="30"/>
          <w:szCs w:val="30"/>
        </w:rPr>
        <w:t>第二十条  公务员考试录用诚信档案库的管理办法由中央公务员主管部门制定。</w:t>
      </w:r>
    </w:p>
    <w:p>
      <w:pPr>
        <w:spacing w:line="440" w:lineRule="exact"/>
        <w:ind w:firstLine="658"/>
        <w:rPr>
          <w:rFonts w:ascii="仿宋" w:eastAsia="仿宋" w:cs="仿宋"/>
          <w:sz w:val="30"/>
          <w:szCs w:val="30"/>
        </w:rPr>
      </w:pPr>
      <w:r>
        <w:rPr>
          <w:rFonts w:ascii="仿宋" w:eastAsia="仿宋" w:cs="仿宋" w:hint="eastAsia"/>
          <w:sz w:val="30"/>
          <w:szCs w:val="30"/>
        </w:rPr>
        <w:t>第二十一条  本办法自2016年10月1日起施行。2009年11月9日人力资源社会保障部公布的《公务员考试录用考试违纪违规行为处理办法》（人力资源和社会保障部令第4号）同时废止。</w:t>
      </w: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8"/>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pPr>
      <w:widowControl/>
      <w:spacing w:before="100" w:beforeAutospacing="1" w:after="100" w:afterAutospacing="1"/>
      <w:jc w:val="left"/>
      <w:outlineLvl w:val="1"/>
    </w:pPr>
    <w:rPr>
      <w:rFonts w:ascii="宋体" w:cs="宋体"/>
      <w:b/>
      <w:bCs/>
      <w:kern w:val="0"/>
      <w:sz w:val="36"/>
      <w:szCs w:val="36"/>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cs="宋体"/>
      <w:kern w:val="0"/>
      <w:sz w:val="24"/>
    </w:rPr>
  </w:style>
  <w:style w:type="character" w:styleId="16">
    <w:name w:val="Strong"/>
    <w:basedOn w:val="10"/>
    <w:rPr>
      <w:b/>
      <w:bCs/>
    </w:rPr>
  </w:style>
  <w:style w:type="character" w:styleId="17">
    <w:name w:val="Hyperlink"/>
    <w:basedOn w:val="10"/>
    <w:rPr>
      <w:color w:val="0000FF"/>
      <w:u w:val="single"/>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52</TotalTime>
  <Application>Yozo_Office27021597764231179</Application>
  <Pages>4</Pages>
  <Words>2533</Words>
  <Characters>2542</Characters>
  <Lines>117</Lines>
  <Paragraphs>45</Paragraphs>
  <CharactersWithSpaces>2586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未定义</dc:creator>
  <cp:lastModifiedBy>HP</cp:lastModifiedBy>
  <cp:revision>33</cp:revision>
  <dcterms:created xsi:type="dcterms:W3CDTF">2020-07-31T10:07:00Z</dcterms:created>
  <dcterms:modified xsi:type="dcterms:W3CDTF">2020-08-04T01:13:34Z</dcterms:modified>
</cp:coreProperties>
</file>