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bCs/>
          <w:sz w:val="32"/>
          <w:szCs w:val="32"/>
          <w:lang w:val="en-US"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3</w:t>
      </w:r>
    </w:p>
    <w:p>
      <w:pPr>
        <w:autoSpaceDE w:val="0"/>
        <w:autoSpaceDN w:val="0"/>
        <w:adjustRightInd w:val="0"/>
        <w:spacing w:line="700" w:lineRule="exact"/>
        <w:jc w:val="center"/>
        <w:rPr>
          <w:rFonts w:ascii="方正小标宋简体" w:hAnsi="宋体" w:eastAsia="方正小标宋简体" w:cs="方正小标宋简体"/>
          <w:b/>
          <w:bCs/>
          <w:kern w:val="0"/>
          <w:sz w:val="44"/>
          <w:szCs w:val="44"/>
        </w:rPr>
      </w:pPr>
      <w:r>
        <w:rPr>
          <w:rFonts w:hint="eastAsia" w:ascii="方正小标宋简体" w:hAnsi="宋体" w:eastAsia="方正小标宋简体" w:cs="方正小标宋简体"/>
          <w:b/>
          <w:bCs/>
          <w:kern w:val="0"/>
          <w:sz w:val="44"/>
          <w:szCs w:val="44"/>
        </w:rPr>
        <w:t>聊城职业技术学院</w:t>
      </w:r>
    </w:p>
    <w:p>
      <w:pPr>
        <w:autoSpaceDE w:val="0"/>
        <w:autoSpaceDN w:val="0"/>
        <w:adjustRightInd w:val="0"/>
        <w:spacing w:line="700" w:lineRule="exact"/>
        <w:jc w:val="center"/>
        <w:rPr>
          <w:rFonts w:ascii="方正小标宋简体" w:hAnsi="宋体" w:eastAsia="方正小标宋简体" w:cs="方正小标宋简体"/>
          <w:b/>
          <w:bCs/>
          <w:kern w:val="0"/>
          <w:sz w:val="44"/>
          <w:szCs w:val="44"/>
        </w:rPr>
      </w:pPr>
      <w:r>
        <w:rPr>
          <w:rFonts w:hint="eastAsia" w:ascii="方正小标宋简体" w:hAnsi="宋体" w:eastAsia="方正小标宋简体" w:cs="方正小标宋简体"/>
          <w:b/>
          <w:bCs/>
          <w:kern w:val="0"/>
          <w:sz w:val="44"/>
          <w:szCs w:val="44"/>
        </w:rPr>
        <w:t>20</w:t>
      </w:r>
      <w:r>
        <w:rPr>
          <w:rFonts w:hint="eastAsia" w:ascii="方正小标宋简体" w:hAnsi="宋体" w:eastAsia="方正小标宋简体" w:cs="方正小标宋简体"/>
          <w:b/>
          <w:bCs/>
          <w:kern w:val="0"/>
          <w:sz w:val="44"/>
          <w:szCs w:val="44"/>
          <w:lang w:val="en-US" w:eastAsia="zh-CN"/>
        </w:rPr>
        <w:t>20</w:t>
      </w:r>
      <w:r>
        <w:rPr>
          <w:rFonts w:hint="eastAsia" w:ascii="方正小标宋简体" w:hAnsi="宋体" w:eastAsia="方正小标宋简体" w:cs="方正小标宋简体"/>
          <w:b/>
          <w:bCs/>
          <w:kern w:val="0"/>
          <w:sz w:val="44"/>
          <w:szCs w:val="44"/>
        </w:rPr>
        <w:t>年</w:t>
      </w:r>
      <w:r>
        <w:rPr>
          <w:rFonts w:hint="eastAsia" w:ascii="方正小标宋简体" w:hAnsi="宋体" w:eastAsia="方正小标宋简体" w:cs="方正小标宋简体"/>
          <w:b/>
          <w:bCs/>
          <w:kern w:val="0"/>
          <w:sz w:val="44"/>
          <w:szCs w:val="44"/>
          <w:lang w:val="en-US" w:eastAsia="zh-CN"/>
        </w:rPr>
        <w:t>第二批</w:t>
      </w:r>
      <w:r>
        <w:rPr>
          <w:rFonts w:hint="eastAsia" w:ascii="方正小标宋简体" w:hAnsi="宋体" w:eastAsia="方正小标宋简体" w:cs="方正小标宋简体"/>
          <w:b/>
          <w:bCs/>
          <w:kern w:val="0"/>
          <w:sz w:val="44"/>
          <w:szCs w:val="44"/>
        </w:rPr>
        <w:t>公开招聘工作人员应聘须知</w:t>
      </w:r>
    </w:p>
    <w:p>
      <w:pPr>
        <w:autoSpaceDE w:val="0"/>
        <w:autoSpaceDN w:val="0"/>
        <w:adjustRightInd w:val="0"/>
        <w:spacing w:line="580" w:lineRule="exact"/>
        <w:ind w:firstLine="623"/>
        <w:jc w:val="left"/>
        <w:rPr>
          <w:rFonts w:ascii="楷体_GB2312" w:eastAsia="楷体_GB2312" w:cs="楷体_GB2312"/>
          <w:b/>
          <w:bCs/>
          <w:kern w:val="0"/>
          <w:sz w:val="32"/>
          <w:szCs w:val="32"/>
        </w:rPr>
      </w:pP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rPr>
        <w:t>1</w:t>
      </w:r>
      <w:r>
        <w:rPr>
          <w:rFonts w:hint="eastAsia" w:ascii="楷体_GB2312" w:eastAsia="楷体_GB2312" w:cs="楷体_GB2312"/>
          <w:b/>
          <w:bCs/>
          <w:kern w:val="0"/>
          <w:sz w:val="32"/>
          <w:szCs w:val="32"/>
          <w:lang w:eastAsia="zh-CN"/>
        </w:rPr>
        <w:t>.</w:t>
      </w:r>
      <w:r>
        <w:rPr>
          <w:rFonts w:hint="eastAsia" w:ascii="楷体_GB2312" w:eastAsia="楷体_GB2312" w:cs="楷体_GB2312"/>
          <w:b/>
          <w:bCs/>
          <w:kern w:val="0"/>
          <w:sz w:val="32"/>
          <w:szCs w:val="32"/>
        </w:rPr>
        <w:t>哪些人员可以应聘？</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按照事业单位公开招聘的相关规定，凡符合《聊城职业技术学院20</w:t>
      </w:r>
      <w:r>
        <w:rPr>
          <w:rFonts w:hint="eastAsia" w:ascii="仿宋_GB2312" w:eastAsia="仿宋_GB2312" w:cs="华文仿宋"/>
          <w:kern w:val="0"/>
          <w:sz w:val="32"/>
          <w:szCs w:val="32"/>
          <w:lang w:val="en-US" w:eastAsia="zh-CN"/>
        </w:rPr>
        <w:t>20</w:t>
      </w:r>
      <w:r>
        <w:rPr>
          <w:rFonts w:hint="eastAsia" w:ascii="仿宋_GB2312" w:eastAsia="仿宋_GB2312" w:cs="华文仿宋"/>
          <w:kern w:val="0"/>
          <w:sz w:val="32"/>
          <w:szCs w:val="32"/>
        </w:rPr>
        <w:t>年</w:t>
      </w:r>
      <w:r>
        <w:rPr>
          <w:rFonts w:hint="eastAsia" w:ascii="仿宋_GB2312" w:eastAsia="仿宋_GB2312" w:cs="华文仿宋"/>
          <w:kern w:val="0"/>
          <w:sz w:val="32"/>
          <w:szCs w:val="32"/>
          <w:lang w:val="en-US" w:eastAsia="zh-CN"/>
        </w:rPr>
        <w:t>第二批</w:t>
      </w:r>
      <w:r>
        <w:rPr>
          <w:rFonts w:hint="eastAsia" w:ascii="仿宋_GB2312" w:eastAsia="仿宋_GB2312" w:cs="华文仿宋"/>
          <w:kern w:val="0"/>
          <w:sz w:val="32"/>
          <w:szCs w:val="32"/>
        </w:rPr>
        <w:t>公开招聘工作人员简章》（以下简称《简章》）规定的条件及招聘岗位资格条件者，均可应聘。</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lang w:val="en-US" w:eastAsia="zh-CN"/>
        </w:rPr>
        <w:t>2.</w:t>
      </w:r>
      <w:r>
        <w:rPr>
          <w:rFonts w:hint="eastAsia" w:ascii="楷体_GB2312" w:eastAsia="楷体_GB2312" w:cs="楷体_GB2312"/>
          <w:b/>
          <w:bCs/>
          <w:kern w:val="0"/>
          <w:sz w:val="32"/>
          <w:szCs w:val="32"/>
        </w:rPr>
        <w:t>如何理解“应回避关系人员”？</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hint="eastAsia" w:ascii="仿宋_GB2312" w:eastAsia="仿宋_GB2312" w:cs="华文仿宋"/>
          <w:kern w:val="0"/>
          <w:sz w:val="32"/>
          <w:szCs w:val="32"/>
        </w:rPr>
      </w:pPr>
      <w:r>
        <w:rPr>
          <w:rFonts w:hint="eastAsia" w:ascii="仿宋_GB2312" w:eastAsia="仿宋_GB2312" w:cs="华文仿宋"/>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直接上下级领导关系，包括上一级正副职与下一级正副职之间的领导关系。</w:t>
      </w:r>
      <w:r>
        <w:rPr>
          <w:rFonts w:hint="eastAsia" w:ascii="仿宋_GB2312" w:eastAsia="仿宋_GB2312" w:cs="华文仿宋"/>
          <w:kern w:val="0"/>
          <w:sz w:val="32"/>
          <w:szCs w:val="32"/>
          <w:lang w:val="en-US" w:eastAsia="zh-CN"/>
        </w:rPr>
        <w:t>应聘人员</w:t>
      </w:r>
      <w:r>
        <w:rPr>
          <w:rFonts w:hint="default" w:ascii="仿宋_GB2312" w:hAnsi="仿宋" w:eastAsia="仿宋_GB2312"/>
          <w:sz w:val="32"/>
          <w:szCs w:val="32"/>
        </w:rPr>
        <w:t>不得报考有《事业单位人事管理回避规定》（人社部规〔</w:t>
      </w:r>
      <w:r>
        <w:rPr>
          <w:rFonts w:hint="eastAsia" w:ascii="仿宋_GB2312" w:hAnsi="仿宋" w:eastAsia="仿宋_GB2312"/>
          <w:sz w:val="32"/>
          <w:szCs w:val="32"/>
        </w:rPr>
        <w:t>2019〕1号）规定情形的岗位。</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lang w:val="en-US" w:eastAsia="zh-CN"/>
        </w:rPr>
        <w:t>3.</w:t>
      </w:r>
      <w:r>
        <w:rPr>
          <w:rFonts w:hint="eastAsia" w:ascii="楷体_GB2312" w:eastAsia="楷体_GB2312" w:cs="楷体_GB2312"/>
          <w:b/>
          <w:bCs/>
          <w:kern w:val="0"/>
          <w:sz w:val="32"/>
          <w:szCs w:val="32"/>
        </w:rPr>
        <w:t>如何界定应聘人员所学专业？</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以应聘人员所获毕业证书上注明的专业为准。</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楷体_GB2312" w:eastAsia="楷体_GB2312" w:cs="楷体_GB2312"/>
          <w:b/>
          <w:bCs/>
          <w:kern w:val="0"/>
          <w:sz w:val="32"/>
          <w:szCs w:val="32"/>
          <w:lang w:val="en-US" w:eastAsia="zh-CN"/>
        </w:rPr>
        <w:t>4.</w:t>
      </w:r>
      <w:r>
        <w:rPr>
          <w:rFonts w:hint="eastAsia" w:ascii="楷体_GB2312" w:eastAsia="楷体_GB2312" w:cs="楷体_GB2312"/>
          <w:b/>
          <w:bCs/>
          <w:kern w:val="0"/>
          <w:sz w:val="32"/>
          <w:szCs w:val="32"/>
        </w:rPr>
        <w:t>报考人员在网上提供的照片有什么要求？</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报考人员在网上报名时提供的照片，必须是1寸近期同底版免冠照片，并且与现场资格审查时所提供的照片同一底版。</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sz w:val="32"/>
          <w:szCs w:val="32"/>
        </w:rPr>
      </w:pPr>
      <w:r>
        <w:rPr>
          <w:rFonts w:hint="eastAsia" w:ascii="楷体_GB2312" w:eastAsia="楷体_GB2312" w:cs="楷体_GB2312"/>
          <w:b/>
          <w:bCs/>
          <w:kern w:val="0"/>
          <w:sz w:val="32"/>
          <w:szCs w:val="32"/>
          <w:lang w:val="en-US" w:eastAsia="zh-CN"/>
        </w:rPr>
        <w:t>5.</w:t>
      </w:r>
      <w:r>
        <w:rPr>
          <w:rFonts w:hint="eastAsia" w:ascii="楷体_GB2312" w:eastAsia="楷体_GB2312" w:cs="楷体_GB2312"/>
          <w:b/>
          <w:bCs/>
          <w:kern w:val="0"/>
          <w:sz w:val="32"/>
          <w:szCs w:val="32"/>
        </w:rPr>
        <w:t>资格审查需提供哪些材料？</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场确认及进入面试范围的应聘人员，需在规定的时间，按招聘岗位要求，向招聘单位提交近期1寸同底版正面免冠证件照片3张（须与网上报名的照片同一底版）和相关材料（原件及复印件，复印件由审核单位留存）。相关材料主要有：</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（1）《聊城职业技术学院公开招聘备案制工作人员报名登记表》。</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（2）应聘人员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提交身份证、国家承认的学历学位证书的原件和复印件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通过中国高等教育学生信息网打印</w:t>
      </w:r>
      <w:r>
        <w:rPr>
          <w:rFonts w:hint="eastAsia" w:ascii="仿宋_GB2312" w:hAnsi="仿宋_GB2312" w:eastAsia="仿宋_GB2312" w:cs="仿宋_GB2312"/>
          <w:sz w:val="32"/>
          <w:szCs w:val="32"/>
          <w:lang w:val="en-US" w:eastAsia="zh-CN"/>
        </w:rPr>
        <w:t>有效期内</w:t>
      </w:r>
      <w:r>
        <w:rPr>
          <w:rFonts w:hint="eastAsia" w:ascii="仿宋_GB2312" w:hAnsi="仿宋_GB2312" w:eastAsia="仿宋_GB2312" w:cs="仿宋_GB2312"/>
          <w:sz w:val="32"/>
          <w:szCs w:val="32"/>
        </w:rPr>
        <w:t>的《教育部学历证书电子注册备案表》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中国学位与研究生教育信息网下载打印的学位认证报告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备案表和认证报告需报考人自行通过上述网站提前申请打印）。</w:t>
      </w:r>
      <w:r>
        <w:rPr>
          <w:rFonts w:hint="eastAsia" w:ascii="仿宋_GB2312" w:hAnsi="仿宋_GB2312" w:eastAsia="仿宋_GB2312" w:cs="仿宋_GB2312"/>
          <w:sz w:val="32"/>
          <w:szCs w:val="32"/>
        </w:rPr>
        <w:t>留学归国人员还须提交教育部留学服务中心出具的《国外学历学位认证书》、留学回国人员证明、成绩单翻译件等材料的原件和复印件；招聘岗位有研究方向要求的需提供毕业学校研究生院出具的研究方向证明、学业成绩单和毕业论文等。学历学位证书及国外学历学位认证书均须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7月31日</w:t>
      </w:r>
      <w:r>
        <w:rPr>
          <w:rFonts w:hint="eastAsia" w:ascii="仿宋_GB2312" w:hAnsi="仿宋_GB2312" w:eastAsia="仿宋_GB2312" w:cs="仿宋_GB2312"/>
          <w:sz w:val="32"/>
          <w:szCs w:val="32"/>
        </w:rPr>
        <w:t>之前取得。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在职人员应聘的，需提交</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用人权限部门或单位出具的同意应聘介绍信。招聘岗位对工作经历有明确要求的，应聘人员需提供工作单位出具的从事所学专业工作经历的证明和人力资源和社会保障局出具的从事所学专业工作单位缴纳养老保险情况的证明。高校毕业生在校期间的社会实践、实习、兼职等不作为工作经历，工作经历年限按足年足月累计，日期截止到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 w:eastAsia="仿宋_GB2312"/>
          <w:sz w:val="32"/>
          <w:szCs w:val="32"/>
          <w:lang w:val="en-US" w:eastAsia="zh-CN"/>
        </w:rPr>
        <w:t>8月10日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招聘岗位有专业技术职务资格要求的，应聘人员需提供相应资格证书原件和复印件，并提供专业技术资格任职证明（相关证件须在20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 w:eastAsia="仿宋_GB2312"/>
          <w:sz w:val="32"/>
          <w:szCs w:val="32"/>
          <w:lang w:val="en-US" w:eastAsia="zh-CN"/>
        </w:rPr>
        <w:t>8月10日</w:t>
      </w:r>
      <w:r>
        <w:rPr>
          <w:rFonts w:hint="eastAsia" w:ascii="仿宋_GB2312" w:hAnsi="仿宋_GB2312" w:eastAsia="仿宋_GB2312" w:cs="仿宋_GB2312"/>
          <w:sz w:val="32"/>
          <w:szCs w:val="32"/>
        </w:rPr>
        <w:t>之前取得）。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招聘岗位有政治面貌要求的，应聘人员需提供所在党组织出具的党员组织关系证明（须在20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 w:eastAsia="仿宋_GB2312"/>
          <w:sz w:val="32"/>
          <w:szCs w:val="32"/>
          <w:lang w:val="en-US" w:eastAsia="zh-CN"/>
        </w:rPr>
        <w:t>8月10日</w:t>
      </w:r>
      <w:r>
        <w:rPr>
          <w:rFonts w:hint="eastAsia" w:ascii="仿宋_GB2312" w:hAnsi="仿宋_GB2312" w:eastAsia="仿宋_GB2312" w:cs="仿宋_GB2312"/>
          <w:sz w:val="32"/>
          <w:szCs w:val="32"/>
        </w:rPr>
        <w:t>之前取得，六个月以内开具有效）。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招聘岗位有本科专业要求的，应聘人员还需提供国家承认的本科学历、学位证书及相关证书的原件和复印件。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香港和澳门居民中的中国公民应聘的，还需提供《港澳居民来往内地通行证》；台湾学生应聘的，还需提供《台湾居民来往大陆通行证》。</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）招聘岗位条件要求的其他证明材料</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val="0"/>
        <w:spacing w:line="600" w:lineRule="exact"/>
        <w:ind w:firstLine="643" w:firstLineChars="200"/>
        <w:textAlignment w:val="auto"/>
        <w:rPr>
          <w:rFonts w:hint="eastAsia" w:ascii="楷体_GB2312" w:eastAsia="楷体_GB2312"/>
          <w:b/>
          <w:color w:val="000000"/>
          <w:sz w:val="32"/>
          <w:szCs w:val="20"/>
          <w:lang w:val="en-US" w:eastAsia="zh-CN"/>
        </w:rPr>
      </w:pPr>
      <w:r>
        <w:rPr>
          <w:rFonts w:hint="eastAsia" w:ascii="楷体_GB2312" w:eastAsia="楷体_GB2312"/>
          <w:b/>
          <w:color w:val="000000"/>
          <w:sz w:val="32"/>
          <w:szCs w:val="20"/>
          <w:lang w:val="en-US" w:eastAsia="zh-CN"/>
        </w:rPr>
        <w:t>6.关于面向高校毕业生岗位的界定？</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仿宋_GB2312" w:eastAsia="仿宋_GB2312"/>
          <w:color w:val="000000"/>
          <w:sz w:val="32"/>
          <w:szCs w:val="20"/>
          <w:lang w:val="en-US"/>
        </w:rPr>
      </w:pPr>
      <w:r>
        <w:rPr>
          <w:rFonts w:hint="eastAsia" w:ascii="仿宋_GB2312" w:eastAsia="仿宋_GB2312"/>
          <w:color w:val="000000"/>
          <w:sz w:val="32"/>
          <w:szCs w:val="20"/>
          <w:lang w:val="en-US" w:eastAsia="zh-CN"/>
        </w:rPr>
        <w:t>高校毕业生岗位是指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高校毕业生的报考岗位，其他考生不得报考相关岗位。</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hint="default" w:ascii="楷体_GB2312" w:eastAsia="楷体_GB2312" w:cs="楷体_GB2312"/>
          <w:b/>
          <w:bCs/>
          <w:kern w:val="0"/>
          <w:sz w:val="32"/>
          <w:szCs w:val="32"/>
          <w:lang w:val="en-US" w:eastAsia="zh-CN"/>
        </w:rPr>
      </w:pPr>
      <w:r>
        <w:rPr>
          <w:rFonts w:hint="eastAsia" w:ascii="楷体_GB2312" w:eastAsia="楷体_GB2312" w:cs="楷体_GB2312"/>
          <w:b/>
          <w:bCs/>
          <w:kern w:val="0"/>
          <w:sz w:val="32"/>
          <w:szCs w:val="32"/>
          <w:lang w:val="en-US" w:eastAsia="zh-CN"/>
        </w:rPr>
        <w:t>7</w:t>
      </w:r>
      <w:r>
        <w:rPr>
          <w:rFonts w:hint="eastAsia" w:ascii="楷体_GB2312" w:eastAsia="楷体_GB2312" w:cs="楷体_GB2312"/>
          <w:b/>
          <w:bCs/>
          <w:kern w:val="0"/>
          <w:sz w:val="32"/>
          <w:szCs w:val="32"/>
        </w:rPr>
        <w:t>.</w:t>
      </w:r>
      <w:r>
        <w:rPr>
          <w:rFonts w:hint="eastAsia" w:ascii="楷体_GB2312" w:eastAsia="楷体_GB2312" w:cs="楷体_GB2312"/>
          <w:b/>
          <w:bCs/>
          <w:kern w:val="0"/>
          <w:sz w:val="32"/>
          <w:szCs w:val="32"/>
          <w:lang w:val="en-US" w:eastAsia="zh-CN"/>
        </w:rPr>
        <w:t>关于工作经历的界定？</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仿宋_GB2312" w:eastAsia="仿宋_GB2312"/>
          <w:color w:val="000000"/>
          <w:sz w:val="32"/>
          <w:szCs w:val="20"/>
          <w:lang w:val="en-US" w:eastAsia="zh-CN"/>
        </w:rPr>
      </w:pPr>
      <w:r>
        <w:rPr>
          <w:rFonts w:hint="eastAsia" w:ascii="仿宋_GB2312" w:eastAsia="仿宋_GB2312"/>
          <w:color w:val="000000"/>
          <w:sz w:val="32"/>
          <w:szCs w:val="20"/>
          <w:lang w:val="en-US" w:eastAsia="zh-CN"/>
        </w:rPr>
        <w:t>专业教师24—40招聘岗位除具有三年以上工作经历要求的应聘须知第五条第三部分内容外</w:t>
      </w:r>
      <w:bookmarkStart w:id="0" w:name="_GoBack"/>
      <w:bookmarkEnd w:id="0"/>
      <w:r>
        <w:rPr>
          <w:rFonts w:hint="eastAsia" w:ascii="仿宋_GB2312" w:eastAsia="仿宋_GB2312"/>
          <w:color w:val="000000"/>
          <w:sz w:val="32"/>
          <w:szCs w:val="20"/>
          <w:lang w:val="en-US" w:eastAsia="zh-CN"/>
        </w:rPr>
        <w:t>，需同时具备高校教师资格证或现聘在高校专业技术岗位的，方可应聘。</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lang w:val="en-US" w:eastAsia="zh-CN"/>
        </w:rPr>
        <w:t>8.</w:t>
      </w:r>
      <w:r>
        <w:rPr>
          <w:rFonts w:hint="eastAsia" w:ascii="楷体_GB2312" w:eastAsia="楷体_GB2312" w:cs="楷体_GB2312"/>
          <w:b/>
          <w:bCs/>
          <w:kern w:val="0"/>
          <w:sz w:val="32"/>
          <w:szCs w:val="32"/>
        </w:rPr>
        <w:t>现场资格审查时，未能在规定时间内提交齐全指定材料，可否延期补交有关材料？</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现场资格审查提交材料不全的，须在现场资格审查后一个工作日内提交。未</w:t>
      </w:r>
      <w:r>
        <w:rPr>
          <w:rFonts w:ascii="仿宋_GB2312" w:eastAsia="仿宋_GB2312" w:cs="华文仿宋"/>
          <w:kern w:val="0"/>
          <w:sz w:val="32"/>
          <w:szCs w:val="32"/>
        </w:rPr>
        <w:t>在</w:t>
      </w:r>
      <w:r>
        <w:rPr>
          <w:rFonts w:hint="eastAsia" w:ascii="仿宋_GB2312" w:eastAsia="仿宋_GB2312" w:cs="华文仿宋"/>
          <w:kern w:val="0"/>
          <w:sz w:val="32"/>
          <w:szCs w:val="32"/>
        </w:rPr>
        <w:t>规定时间内</w:t>
      </w:r>
      <w:r>
        <w:rPr>
          <w:rFonts w:ascii="仿宋_GB2312" w:eastAsia="仿宋_GB2312" w:cs="华文仿宋"/>
          <w:kern w:val="0"/>
          <w:sz w:val="32"/>
          <w:szCs w:val="32"/>
        </w:rPr>
        <w:t>提交有关材料</w:t>
      </w:r>
      <w:r>
        <w:rPr>
          <w:rFonts w:hint="eastAsia" w:ascii="仿宋_GB2312" w:eastAsia="仿宋_GB2312" w:cs="华文仿宋"/>
          <w:kern w:val="0"/>
          <w:sz w:val="32"/>
          <w:szCs w:val="32"/>
        </w:rPr>
        <w:t>、证明</w:t>
      </w:r>
      <w:r>
        <w:rPr>
          <w:rFonts w:ascii="仿宋_GB2312" w:eastAsia="仿宋_GB2312" w:cs="华文仿宋"/>
          <w:kern w:val="0"/>
          <w:sz w:val="32"/>
          <w:szCs w:val="32"/>
        </w:rPr>
        <w:t>的，视为弃权。经审查不具备报考条件的，取消其</w:t>
      </w:r>
      <w:r>
        <w:rPr>
          <w:rFonts w:hint="eastAsia" w:ascii="仿宋_GB2312" w:eastAsia="仿宋_GB2312" w:cs="华文仿宋"/>
          <w:kern w:val="0"/>
          <w:sz w:val="32"/>
          <w:szCs w:val="32"/>
        </w:rPr>
        <w:t>考</w:t>
      </w:r>
      <w:r>
        <w:rPr>
          <w:rFonts w:ascii="仿宋_GB2312" w:eastAsia="仿宋_GB2312" w:cs="华文仿宋"/>
          <w:kern w:val="0"/>
          <w:sz w:val="32"/>
          <w:szCs w:val="32"/>
        </w:rPr>
        <w:t>试资格。</w:t>
      </w:r>
      <w:r>
        <w:rPr>
          <w:rFonts w:hint="eastAsia" w:ascii="仿宋_GB2312" w:eastAsia="仿宋_GB2312" w:cs="华文仿宋"/>
          <w:kern w:val="0"/>
          <w:sz w:val="32"/>
          <w:szCs w:val="32"/>
        </w:rPr>
        <w:t>需要说明的是</w:t>
      </w:r>
      <w:r>
        <w:rPr>
          <w:rFonts w:ascii="仿宋_GB2312" w:eastAsia="仿宋_GB2312" w:cs="华文仿宋"/>
          <w:kern w:val="0"/>
          <w:sz w:val="32"/>
          <w:szCs w:val="32"/>
        </w:rPr>
        <w:t>单位</w:t>
      </w:r>
      <w:r>
        <w:rPr>
          <w:rFonts w:hint="eastAsia" w:ascii="仿宋_GB2312" w:eastAsia="仿宋_GB2312" w:cs="华文仿宋"/>
          <w:kern w:val="0"/>
          <w:sz w:val="32"/>
          <w:szCs w:val="32"/>
        </w:rPr>
        <w:t>同意报考证明</w:t>
      </w:r>
      <w:r>
        <w:rPr>
          <w:rFonts w:ascii="仿宋_GB2312" w:eastAsia="仿宋_GB2312" w:cs="华文仿宋"/>
          <w:kern w:val="0"/>
          <w:sz w:val="32"/>
          <w:szCs w:val="32"/>
        </w:rPr>
        <w:t>信</w:t>
      </w:r>
      <w:r>
        <w:rPr>
          <w:rFonts w:hint="eastAsia" w:ascii="仿宋_GB2312" w:eastAsia="仿宋_GB2312" w:cs="华文仿宋"/>
          <w:kern w:val="0"/>
          <w:sz w:val="32"/>
          <w:szCs w:val="32"/>
        </w:rPr>
        <w:t>必须在现场资格审查时提供。</w:t>
      </w:r>
    </w:p>
    <w:p>
      <w:pPr>
        <w:keepNext w:val="0"/>
        <w:keepLines w:val="0"/>
        <w:pageBreakBefore w:val="0"/>
        <w:widowControl w:val="0"/>
        <w:kinsoku/>
        <w:wordWrap/>
        <w:overflowPunct/>
        <w:topLinePunct w:val="0"/>
        <w:bidi w:val="0"/>
        <w:snapToGrid w:val="0"/>
        <w:spacing w:line="600" w:lineRule="exact"/>
        <w:ind w:firstLine="645"/>
        <w:textAlignment w:val="auto"/>
        <w:rPr>
          <w:rFonts w:ascii="楷体_GB2312" w:eastAsia="楷体_GB2312" w:cs="楷体_GB2312"/>
          <w:b/>
          <w:bCs/>
          <w:kern w:val="0"/>
          <w:sz w:val="32"/>
          <w:szCs w:val="32"/>
        </w:rPr>
      </w:pPr>
      <w:r>
        <w:rPr>
          <w:rFonts w:hint="eastAsia" w:ascii="楷体_GB2312" w:eastAsia="楷体_GB2312"/>
          <w:b/>
          <w:sz w:val="32"/>
          <w:szCs w:val="20"/>
          <w:lang w:val="en-US" w:eastAsia="zh-CN"/>
        </w:rPr>
        <w:t>9</w:t>
      </w:r>
      <w:r>
        <w:rPr>
          <w:rFonts w:hint="eastAsia" w:ascii="楷体_GB2312" w:eastAsia="楷体_GB2312"/>
          <w:b/>
          <w:sz w:val="32"/>
          <w:szCs w:val="20"/>
        </w:rPr>
        <w:t>.</w:t>
      </w:r>
      <w:r>
        <w:rPr>
          <w:rFonts w:hint="eastAsia" w:ascii="楷体_GB2312" w:eastAsia="楷体_GB2312" w:cs="楷体_GB2312"/>
          <w:b/>
          <w:bCs/>
          <w:kern w:val="0"/>
          <w:sz w:val="32"/>
          <w:szCs w:val="32"/>
        </w:rPr>
        <w:t>应聘人员是否可以改报其他岗位？</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eastAsia="仿宋_GB2312" w:cs="华文仿宋"/>
          <w:kern w:val="0"/>
          <w:sz w:val="32"/>
          <w:szCs w:val="32"/>
        </w:rPr>
      </w:pPr>
      <w:r>
        <w:rPr>
          <w:rFonts w:hint="eastAsia" w:ascii="仿宋_GB2312" w:eastAsia="仿宋_GB2312" w:cs="华文仿宋"/>
          <w:kern w:val="0"/>
          <w:sz w:val="32"/>
          <w:szCs w:val="32"/>
        </w:rPr>
        <w:t>应聘人员在招聘单位资格初审前可更改报考岗位。</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没有通过招聘单位资格审查的应聘人员，在报名时间截止前可改报该单位的其他岗位，但系统自动禁止该应聘人员再次报考曾被拒绝的岗位。</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通过资格审查的应聘人员，系统自动禁止该应聘人员改报其他岗位。</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lang w:val="en-US" w:eastAsia="zh-CN"/>
        </w:rPr>
        <w:t>10.</w:t>
      </w:r>
      <w:r>
        <w:rPr>
          <w:rFonts w:hint="eastAsia" w:ascii="楷体_GB2312" w:eastAsia="楷体_GB2312" w:cs="楷体_GB2312"/>
          <w:b/>
          <w:bCs/>
          <w:kern w:val="0"/>
          <w:sz w:val="32"/>
          <w:szCs w:val="32"/>
        </w:rPr>
        <w:t>对招聘岗位资格条件有疑问如何咨询？</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对招聘岗位资格条件和其他内容有疑问的，请与学校直接联系，联系电话：0635-8334891。</w:t>
      </w:r>
    </w:p>
    <w:p>
      <w:pPr>
        <w:keepNext w:val="0"/>
        <w:keepLines w:val="0"/>
        <w:pageBreakBefore w:val="0"/>
        <w:widowControl w:val="0"/>
        <w:kinsoku/>
        <w:wordWrap/>
        <w:overflowPunct/>
        <w:topLinePunct w:val="0"/>
        <w:autoSpaceDE w:val="0"/>
        <w:autoSpaceDN w:val="0"/>
        <w:bidi w:val="0"/>
        <w:adjustRightInd w:val="0"/>
        <w:spacing w:line="600" w:lineRule="exact"/>
        <w:ind w:firstLine="624"/>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lang w:val="en-US" w:eastAsia="zh-CN"/>
        </w:rPr>
        <w:t>11</w:t>
      </w:r>
      <w:r>
        <w:rPr>
          <w:rFonts w:hint="eastAsia" w:ascii="楷体_GB2312" w:eastAsia="楷体_GB2312" w:cs="楷体_GB2312"/>
          <w:b/>
          <w:bCs/>
          <w:kern w:val="0"/>
          <w:sz w:val="32"/>
          <w:szCs w:val="32"/>
        </w:rPr>
        <w:t>.填报相关表格、信息时需注意什么？</w:t>
      </w:r>
    </w:p>
    <w:p>
      <w:pPr>
        <w:keepNext w:val="0"/>
        <w:keepLines w:val="0"/>
        <w:pageBreakBefore w:val="0"/>
        <w:widowControl w:val="0"/>
        <w:kinsoku/>
        <w:wordWrap/>
        <w:overflowPunct/>
        <w:topLinePunct w:val="0"/>
        <w:autoSpaceDE w:val="0"/>
        <w:autoSpaceDN w:val="0"/>
        <w:bidi w:val="0"/>
        <w:adjustRightInd w:val="0"/>
        <w:spacing w:line="600" w:lineRule="exact"/>
        <w:ind w:firstLine="624"/>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应聘人员要仔细阅读《简章》及本须知内容，填报的相关表格、信息等必须真实、全面、准确。主要信息填报不实的，按弄虚作假处理；因信息填报不全、错误等导致未通过招聘单位资格审查的，责任由应聘人员自负。</w:t>
      </w:r>
    </w:p>
    <w:p>
      <w:pPr>
        <w:keepNext w:val="0"/>
        <w:keepLines w:val="0"/>
        <w:pageBreakBefore w:val="0"/>
        <w:widowControl w:val="0"/>
        <w:kinsoku/>
        <w:wordWrap/>
        <w:overflowPunct/>
        <w:topLinePunct w:val="0"/>
        <w:autoSpaceDE w:val="0"/>
        <w:autoSpaceDN w:val="0"/>
        <w:bidi w:val="0"/>
        <w:adjustRightInd w:val="0"/>
        <w:spacing w:line="600" w:lineRule="exact"/>
        <w:ind w:firstLine="624"/>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rPr>
        <w:t>1</w:t>
      </w:r>
      <w:r>
        <w:rPr>
          <w:rFonts w:hint="eastAsia" w:ascii="楷体_GB2312" w:eastAsia="楷体_GB2312" w:cs="楷体_GB2312"/>
          <w:b/>
          <w:bCs/>
          <w:kern w:val="0"/>
          <w:sz w:val="32"/>
          <w:szCs w:val="32"/>
          <w:lang w:val="en-US" w:eastAsia="zh-CN"/>
        </w:rPr>
        <w:t>2</w:t>
      </w:r>
      <w:r>
        <w:rPr>
          <w:rFonts w:hint="eastAsia" w:ascii="楷体_GB2312" w:eastAsia="楷体_GB2312" w:cs="楷体_GB2312"/>
          <w:b/>
          <w:bCs/>
          <w:kern w:val="0"/>
          <w:sz w:val="32"/>
          <w:szCs w:val="32"/>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hint="default" w:ascii="仿宋_GB2312" w:eastAsia="仿宋_GB2312" w:cs="华文仿宋"/>
          <w:kern w:val="0"/>
          <w:sz w:val="32"/>
          <w:szCs w:val="32"/>
          <w:lang w:val="en-US" w:eastAsia="zh-CN"/>
        </w:rPr>
      </w:pPr>
      <w:r>
        <w:rPr>
          <w:rFonts w:hint="eastAsia" w:ascii="仿宋_GB2312" w:eastAsia="仿宋_GB2312" w:cs="华文仿宋"/>
          <w:kern w:val="0"/>
          <w:sz w:val="32"/>
          <w:szCs w:val="32"/>
        </w:rPr>
        <w:t>应聘人员要严格遵守公开招聘的相关政策规定，遵从学校的统一安排，其在应聘期间的表现，将作为公开招聘考察的重要内容之一。</w:t>
      </w:r>
      <w:r>
        <w:rPr>
          <w:rFonts w:hint="eastAsia" w:ascii="仿宋_GB2312" w:eastAsia="仿宋_GB2312" w:cs="华文仿宋"/>
          <w:kern w:val="0"/>
          <w:sz w:val="32"/>
          <w:szCs w:val="32"/>
          <w:lang w:val="en-US" w:eastAsia="zh-CN"/>
        </w:rPr>
        <w:t>如考生对笔试或面试过程中存在争议，需在考试之日起三日内向学校提出申诉，过期不予以受理。</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在应聘期间出现如下情形的，即被认定存在违纪违规及不诚信情形，学校将不予以录取，并按照有关规定处理。一是在报名环节，考生恶意注册报名信息、扰乱报名秩序，虚报、隐瞒有关情况以骗取考试资格或获取“练手”机会；二是在笔试环节，考生携带违禁物品进入考场，违规使用手机或具有计算、存储功能的电子设备，找人替考，利用无线电设备串通作弊或有组织作弊；三是在面试环节，考生已经确认参加面试却在面试当天临时弃考；四是在考察环节，考生弄虚作假、隐瞒事实真相；在体检环节，考生有意隐瞒影响录用的疾病和病史，串通体检工作人员作弊或请他人替检；五是在报到环节，考生在已经通过笔试、面试、考察、体检、公示、备案等环节后又提出放弃报考职位等；六是国家、省市有关文件规定的其他违纪违规及不诚信情形。</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仿宋_GB2312" w:eastAsia="仿宋_GB2312" w:cs="华文仿宋"/>
          <w:kern w:val="0"/>
          <w:sz w:val="32"/>
          <w:szCs w:val="32"/>
        </w:rPr>
      </w:pPr>
      <w:r>
        <w:rPr>
          <w:rFonts w:hint="eastAsia" w:ascii="仿宋_GB2312" w:eastAsia="仿宋_GB2312" w:cs="华文仿宋"/>
          <w:kern w:val="0"/>
          <w:sz w:val="32"/>
          <w:szCs w:val="32"/>
        </w:rPr>
        <w:t>对违反公开招聘纪律的应聘人员，学校将按照《事业单位公开招聘违纪违规行为处理规定》（中华人民共和国人力资源和社会保障部令第35号）处理，对招聘工作中存在违纪违规及不诚信情形的应聘人员，纳入事业单位公开招聘违纪违规与诚信档案库。</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kern w:val="0"/>
          <w:sz w:val="32"/>
          <w:szCs w:val="32"/>
        </w:rPr>
      </w:pPr>
      <w:r>
        <w:rPr>
          <w:rFonts w:hint="eastAsia" w:ascii="楷体_GB2312" w:eastAsia="楷体_GB2312" w:cs="楷体_GB2312"/>
          <w:b/>
          <w:bCs/>
          <w:kern w:val="0"/>
          <w:sz w:val="32"/>
          <w:szCs w:val="32"/>
        </w:rPr>
        <w:t>1</w:t>
      </w:r>
      <w:r>
        <w:rPr>
          <w:rFonts w:hint="eastAsia" w:ascii="楷体_GB2312" w:eastAsia="楷体_GB2312" w:cs="楷体_GB2312"/>
          <w:b/>
          <w:bCs/>
          <w:kern w:val="0"/>
          <w:sz w:val="32"/>
          <w:szCs w:val="32"/>
          <w:lang w:val="en-US" w:eastAsia="zh-CN"/>
        </w:rPr>
        <w:t>3</w:t>
      </w:r>
      <w:r>
        <w:rPr>
          <w:rFonts w:hint="eastAsia" w:ascii="楷体_GB2312" w:eastAsia="楷体_GB2312" w:cs="楷体_GB2312"/>
          <w:b/>
          <w:bCs/>
          <w:kern w:val="0"/>
          <w:sz w:val="32"/>
          <w:szCs w:val="32"/>
        </w:rPr>
        <w:t>.考生还需注意哪些问题？</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hint="eastAsia" w:ascii="仿宋_GB2312" w:eastAsia="仿宋_GB2312" w:cs="华文仿宋"/>
          <w:kern w:val="0"/>
          <w:sz w:val="32"/>
          <w:szCs w:val="32"/>
        </w:rPr>
      </w:pPr>
      <w:r>
        <w:rPr>
          <w:rFonts w:hint="eastAsia" w:ascii="仿宋_GB2312" w:eastAsia="仿宋_GB2312" w:cs="华文仿宋"/>
          <w:kern w:val="0"/>
          <w:sz w:val="32"/>
          <w:szCs w:val="32"/>
        </w:rPr>
        <w:t>网上报名期间，符合条件的应聘人员应在规定时间内尽早报名，</w:t>
      </w:r>
      <w:r>
        <w:rPr>
          <w:rFonts w:hint="eastAsia" w:ascii="仿宋_GB2312" w:eastAsia="仿宋_GB2312" w:cs="华文仿宋"/>
          <w:kern w:val="0"/>
          <w:sz w:val="32"/>
          <w:szCs w:val="32"/>
          <w:lang w:val="en-US" w:eastAsia="zh-CN"/>
        </w:rPr>
        <w:t>在初审结束前</w:t>
      </w:r>
      <w:r>
        <w:rPr>
          <w:rFonts w:hint="eastAsia" w:ascii="仿宋_GB2312" w:eastAsia="仿宋_GB2312" w:cs="华文仿宋"/>
          <w:kern w:val="0"/>
          <w:sz w:val="32"/>
          <w:szCs w:val="32"/>
        </w:rPr>
        <w:t>及时查询初审结果，初审通过及时缴费，避免出现因本人未及时报名、未及时补充</w:t>
      </w:r>
      <w:r>
        <w:rPr>
          <w:rFonts w:hint="eastAsia" w:ascii="仿宋_GB2312" w:eastAsia="仿宋_GB2312" w:cs="华文仿宋"/>
          <w:kern w:val="0"/>
          <w:sz w:val="32"/>
          <w:szCs w:val="32"/>
          <w:lang w:val="en-US" w:eastAsia="zh-CN"/>
        </w:rPr>
        <w:t>完善</w:t>
      </w:r>
      <w:r>
        <w:rPr>
          <w:rFonts w:hint="eastAsia" w:ascii="仿宋_GB2312" w:eastAsia="仿宋_GB2312" w:cs="华文仿宋"/>
          <w:kern w:val="0"/>
          <w:sz w:val="32"/>
          <w:szCs w:val="32"/>
        </w:rPr>
        <w:t>信息、未及时缴费等问题耽误报考。整个招聘期间，应聘人员要及时了解招聘网站发布的最新信息，并保持电话畅通（如联系方式变动，请及时通知</w:t>
      </w:r>
      <w:r>
        <w:rPr>
          <w:rFonts w:hint="eastAsia" w:ascii="仿宋_GB2312" w:eastAsia="仿宋_GB2312" w:cs="华文仿宋"/>
          <w:kern w:val="0"/>
          <w:sz w:val="32"/>
          <w:szCs w:val="32"/>
          <w:lang w:val="en-US" w:eastAsia="zh-CN"/>
        </w:rPr>
        <w:t>学校</w:t>
      </w:r>
      <w:r>
        <w:rPr>
          <w:rFonts w:hint="eastAsia" w:ascii="仿宋_GB2312" w:eastAsia="仿宋_GB2312" w:cs="华文仿宋"/>
          <w:kern w:val="0"/>
          <w:sz w:val="32"/>
          <w:szCs w:val="32"/>
        </w:rPr>
        <w:t>），以免错过重要信息而影响资格审查、面试、考察体检及聘用。因考生个人原因造成的不利后果，由考生</w:t>
      </w:r>
      <w:r>
        <w:rPr>
          <w:rFonts w:hint="eastAsia" w:ascii="仿宋_GB2312" w:eastAsia="仿宋_GB2312" w:cs="华文仿宋"/>
          <w:kern w:val="0"/>
          <w:sz w:val="32"/>
          <w:szCs w:val="32"/>
          <w:lang w:val="en-US" w:eastAsia="zh-CN"/>
        </w:rPr>
        <w:t>本人自行承担</w:t>
      </w:r>
      <w:r>
        <w:rPr>
          <w:rFonts w:hint="eastAsia" w:ascii="仿宋_GB2312" w:eastAsia="仿宋_GB2312" w:cs="华文仿宋"/>
          <w:kern w:val="0"/>
          <w:sz w:val="32"/>
          <w:szCs w:val="32"/>
        </w:rPr>
        <w:t>。</w:t>
      </w:r>
    </w:p>
    <w:p>
      <w:pPr>
        <w:autoSpaceDE w:val="0"/>
        <w:autoSpaceDN w:val="0"/>
        <w:adjustRightInd w:val="0"/>
        <w:spacing w:line="600" w:lineRule="exact"/>
        <w:ind w:firstLine="623"/>
        <w:jc w:val="left"/>
        <w:rPr>
          <w:rFonts w:hint="eastAsia" w:ascii="仿宋_GB2312" w:eastAsia="仿宋_GB2312" w:cs="华文仿宋"/>
          <w:kern w:val="0"/>
          <w:sz w:val="32"/>
          <w:szCs w:val="32"/>
        </w:rPr>
      </w:pPr>
    </w:p>
    <w:p/>
    <w:p/>
    <w:sectPr>
      <w:footerReference r:id="rId3" w:type="default"/>
      <w:pgSz w:w="11906" w:h="16838"/>
      <w:pgMar w:top="170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59CE"/>
    <w:rsid w:val="002C487D"/>
    <w:rsid w:val="2A1E59CE"/>
    <w:rsid w:val="2DBE34A2"/>
    <w:rsid w:val="329676BD"/>
    <w:rsid w:val="385A028A"/>
    <w:rsid w:val="463C4382"/>
    <w:rsid w:val="49173DE8"/>
    <w:rsid w:val="52510B73"/>
    <w:rsid w:val="5500130F"/>
    <w:rsid w:val="586B7696"/>
    <w:rsid w:val="630A5A97"/>
    <w:rsid w:val="63B6467D"/>
    <w:rsid w:val="66C00CD3"/>
    <w:rsid w:val="718D7E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2019-03-27T08:53:00Z</dcterms:created>
  <dc:creator>紫藤树上</dc:creator>
  <cp:lastModifiedBy>admin</cp:lastModifiedBy>
  <cp:lastPrinted>2020-07-21T07:37:00Z</cp:lastPrinted>
  <dcterms:modified xsi:type="dcterms:W3CDTF">2020-07-28T09:50:05Z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