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5B" w:rsidRPr="00CC445B" w:rsidRDefault="00CC445B" w:rsidP="00CC445B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/>
          <w:color w:val="333333"/>
          <w:kern w:val="0"/>
          <w:sz w:val="19"/>
          <w:szCs w:val="19"/>
        </w:rPr>
      </w:pPr>
      <w:r w:rsidRPr="00CC445B">
        <w:rPr>
          <w:rFonts w:ascii="方正仿宋_GBK" w:eastAsia="方正仿宋_GBK" w:hAnsi="微软雅黑" w:cs="宋体" w:hint="eastAsia"/>
          <w:color w:val="333333"/>
          <w:kern w:val="0"/>
          <w:sz w:val="25"/>
          <w:szCs w:val="25"/>
        </w:rPr>
        <w:t>附件</w:t>
      </w:r>
    </w:p>
    <w:p w:rsidR="00CC445B" w:rsidRPr="00CC445B" w:rsidRDefault="00CC445B" w:rsidP="00CC445B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C445B">
        <w:rPr>
          <w:rFonts w:ascii="方正小标宋_GBK" w:eastAsia="方正小标宋_GBK" w:hAnsi="微软雅黑" w:cs="宋体" w:hint="eastAsia"/>
          <w:b/>
          <w:bCs/>
          <w:color w:val="000000"/>
          <w:kern w:val="0"/>
          <w:sz w:val="35"/>
        </w:rPr>
        <w:t>南大街街道全日制公益性岗位招录一览表</w:t>
      </w:r>
    </w:p>
    <w:p w:rsidR="00CC445B" w:rsidRPr="00CC445B" w:rsidRDefault="00CC445B" w:rsidP="00CC445B">
      <w:pPr>
        <w:widowControl/>
        <w:shd w:val="clear" w:color="auto" w:fill="FFFFFF"/>
        <w:spacing w:after="144"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C445B">
        <w:rPr>
          <w:rFonts w:ascii="MS Mincho" w:eastAsia="MS Mincho" w:hAnsi="MS Mincho" w:cs="MS Mincho" w:hint="eastAsia"/>
          <w:b/>
          <w:bCs/>
          <w:color w:val="000000"/>
          <w:kern w:val="0"/>
          <w:sz w:val="35"/>
        </w:rPr>
        <w:t> 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2"/>
        <w:gridCol w:w="408"/>
        <w:gridCol w:w="720"/>
        <w:gridCol w:w="648"/>
        <w:gridCol w:w="1080"/>
        <w:gridCol w:w="600"/>
        <w:gridCol w:w="720"/>
        <w:gridCol w:w="1116"/>
        <w:gridCol w:w="1404"/>
        <w:gridCol w:w="2508"/>
        <w:gridCol w:w="1476"/>
        <w:gridCol w:w="552"/>
      </w:tblGrid>
      <w:tr w:rsidR="00CC445B" w:rsidRPr="00CC445B" w:rsidTr="00CC445B">
        <w:trPr>
          <w:trHeight w:val="66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工作地点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名额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就业岗位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用工形式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人员</w:t>
            </w: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br/>
              <w:t xml:space="preserve"> 类别</w:t>
            </w:r>
            <w:r w:rsidRPr="00CC445B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年龄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户籍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提交证件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招聘条件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岗位具体条件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CC445B" w:rsidRPr="00CC445B" w:rsidTr="00CC445B">
        <w:trPr>
          <w:trHeight w:val="2064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临江河南大街段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公共环境卫生保洁（河道清漂）</w:t>
            </w:r>
            <w:r w:rsidRPr="00CC445B">
              <w:rPr>
                <w:rFonts w:ascii="华文楷体" w:eastAsia="华文楷体" w:hAnsi="华文楷体" w:cs="宋体" w:hint="eastAsia"/>
                <w:color w:val="333333"/>
                <w:kern w:val="0"/>
                <w:sz w:val="19"/>
                <w:szCs w:val="19"/>
              </w:rPr>
              <w:t>（大南村段2名、川东小南村段1名、八角寺村段1名）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1080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男五十周岁以上登记失业人员或登记失业的复原退伍军人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60周岁以下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限男性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重庆市户籍人员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1.身份证；2.户口本户主页、增减页、本人页（退伍军人需提交退伍证）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、遵守中华人民共和国法律法规，坚决拥护党的领导，贯彻执行党和政府的各项方针政策。2、政治素质好，遵守纪律，品行端正，道德良好，责任心强，热心为群众服务，具有履行岗位职责的能力素质，无不良记录。3、身体健康，爱岗敬业。4、无其他单位缴社保和住房缴公积金；5.本人未注册有工商营业执照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1.能服从街道的清漂工作管理；2.有能从事清漂工作的相应体能和游泳技能；3.能适应工作时间要求（特殊情况需加班）。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445B" w:rsidRPr="00CC445B" w:rsidTr="00CC445B">
        <w:trPr>
          <w:trHeight w:val="1836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黄瓜山村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公共环境卫生保洁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女四十周岁以上登记失业人员或登记失业的复原退伍军人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55周岁以下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女性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重庆市户籍人员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1.身份证；2.户口本户主页、增减页、本人页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、遵守中华人民共和国法律法规，坚决拥护党的领导，贯彻执行党和政府的各项方针政策。2、政治素质好，遵守纪律，品行端正，道德良好，责任心强，热心为群众服务，具有履行岗位职责的能力素质，无不良记录。3、身体健康，爱岗敬业。4、无其他单位缴社保和住房缴公积金；5.本人未注册有工商营业执照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445B" w:rsidRPr="00CC445B" w:rsidTr="00CC445B">
        <w:trPr>
          <w:trHeight w:val="1836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一环路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公共环境卫生保洁（一环路大南村段5名、小南村段1名）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男五十周岁、女四十周岁以上登记失业人员或登记失业的复原退伍军人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男60周岁以下、女55周岁以下/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/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重庆市户籍人员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1.身份证；2.户口本户主页、增减页、本人页；（退伍军人需提交退伍证）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、遵守中华人民共和国法律法规，坚决拥护党的领导，贯彻执行党和政府的各项方针政策。2、政治素质好，遵守纪律，品行端正，道德良好，责任心强，热心为群众服务，具有履行岗位职责的能力素质，无不良记录。3、身体健康，爱岗敬业。4、无其他单位缴社保和住房缴公积金；5.本人未注册有工商营业执照。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445B" w:rsidRPr="00CC445B" w:rsidTr="00CC445B">
        <w:trPr>
          <w:trHeight w:val="1428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经济发展办公室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统计协管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全日制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离校两年内的登记失业高校毕业生或登记失业的复原退伍军人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重庆市户籍人员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1.身份证；2.户口本户主页、增减页、本人页；3.毕业证、学信网在线学籍证明（退伍军人需提交退伍证）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1、遵守中华人民共和国法律法规，坚决拥护党的领导，贯彻执行党和政府的各项方针政策。2、政治素质好，遵守纪律，品行端正，道德良好，责任心强，热心为群众服务，具有履行岗位职责的能力素质，无不良记录。3、身体健康，爱岗敬业。4、无其他</w:t>
            </w: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单位缴社保和住房缴公积金；5.本人未注册有工商营业执照。</w:t>
            </w:r>
          </w:p>
        </w:tc>
        <w:tc>
          <w:tcPr>
            <w:tcW w:w="1476" w:type="dxa"/>
            <w:tcBorders>
              <w:top w:val="single" w:sz="4" w:space="0" w:color="E5E5E5"/>
              <w:left w:val="single" w:sz="4" w:space="0" w:color="E5E5E5"/>
              <w:bottom w:val="single" w:sz="4" w:space="0" w:color="E5E5E5"/>
              <w:right w:val="single" w:sz="4" w:space="0" w:color="E5E5E5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1.复原退伍军人需具备大专及以上学历；</w:t>
            </w:r>
          </w:p>
          <w:p w:rsidR="00CC445B" w:rsidRPr="00CC445B" w:rsidRDefault="00CC445B" w:rsidP="00CC445B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6"/>
                <w:szCs w:val="16"/>
              </w:rPr>
              <w:t>2.有较好的语言表达能力和沟通交流能力，具备现代办公技能。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445B" w:rsidRPr="00CC445B" w:rsidTr="00CC445B">
        <w:trPr>
          <w:trHeight w:val="756"/>
        </w:trPr>
        <w:tc>
          <w:tcPr>
            <w:tcW w:w="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</w:p>
        </w:tc>
      </w:tr>
      <w:tr w:rsidR="00CC445B" w:rsidRPr="00CC445B" w:rsidTr="00CC445B">
        <w:trPr>
          <w:trHeight w:val="960"/>
        </w:trPr>
        <w:tc>
          <w:tcPr>
            <w:tcW w:w="117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C445B" w:rsidRPr="00CC445B" w:rsidRDefault="00CC445B" w:rsidP="00CC445B">
            <w:pPr>
              <w:widowControl/>
              <w:spacing w:after="144"/>
              <w:jc w:val="left"/>
              <w:textAlignment w:val="center"/>
              <w:rPr>
                <w:rFonts w:ascii="宋体" w:eastAsia="宋体" w:hAnsi="宋体" w:cs="宋体"/>
                <w:color w:val="333333"/>
                <w:kern w:val="0"/>
                <w:sz w:val="19"/>
                <w:szCs w:val="19"/>
              </w:rPr>
            </w:pPr>
            <w:r w:rsidRPr="00CC445B">
              <w:rPr>
                <w:rFonts w:ascii="方正楷体_GBK" w:eastAsia="方正楷体_GBK" w:hAnsi="宋体" w:cs="宋体" w:hint="eastAsia"/>
                <w:color w:val="000000"/>
                <w:kern w:val="0"/>
                <w:sz w:val="18"/>
                <w:szCs w:val="18"/>
              </w:rPr>
              <w:t>备注：高校毕业生是指离校两年内普通高等学校（按照国家规定的设置标准和审批程序批准举办的，通过全国普通高等学校统一招生考试，招收高中毕业生为主要培养对象，实施高等教育的全日制大学、独立设置的学院和高等专科学校、高等职业学校和其他机构）毕业生，包括专科、本科和研究生。技师学院高级工班、预备技师班和特殊教育院校职业教育类毕业生，除特殊规定以外，同等享受所有高校毕业生的就业创业扶持政策。</w:t>
            </w:r>
          </w:p>
        </w:tc>
      </w:tr>
    </w:tbl>
    <w:p w:rsidR="00CC445B" w:rsidRPr="00CC445B" w:rsidRDefault="00CC445B" w:rsidP="00CC445B">
      <w:pPr>
        <w:widowControl/>
        <w:shd w:val="clear" w:color="auto" w:fill="FFFFFF"/>
        <w:spacing w:after="144" w:line="480" w:lineRule="atLeast"/>
        <w:ind w:firstLine="516"/>
        <w:jc w:val="left"/>
        <w:rPr>
          <w:rFonts w:ascii="微软雅黑" w:eastAsia="微软雅黑" w:hAnsi="微软雅黑" w:cs="宋体" w:hint="eastAsia"/>
          <w:color w:val="333333"/>
          <w:kern w:val="0"/>
          <w:sz w:val="19"/>
          <w:szCs w:val="19"/>
        </w:rPr>
      </w:pPr>
      <w:r w:rsidRPr="00CC445B">
        <w:rPr>
          <w:rFonts w:ascii="MS Gothic" w:eastAsia="MS Gothic" w:hAnsi="MS Gothic" w:cs="MS Gothic" w:hint="eastAsia"/>
          <w:color w:val="333333"/>
          <w:kern w:val="0"/>
          <w:sz w:val="25"/>
          <w:szCs w:val="25"/>
        </w:rPr>
        <w:t> </w:t>
      </w:r>
    </w:p>
    <w:p w:rsidR="00A6341B" w:rsidRDefault="00A6341B"/>
    <w:sectPr w:rsidR="00A6341B" w:rsidSect="00CC44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41B" w:rsidRDefault="00A6341B" w:rsidP="00CC445B">
      <w:r>
        <w:separator/>
      </w:r>
    </w:p>
  </w:endnote>
  <w:endnote w:type="continuationSeparator" w:id="1">
    <w:p w:rsidR="00A6341B" w:rsidRDefault="00A6341B" w:rsidP="00CC4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方正楷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41B" w:rsidRDefault="00A6341B" w:rsidP="00CC445B">
      <w:r>
        <w:separator/>
      </w:r>
    </w:p>
  </w:footnote>
  <w:footnote w:type="continuationSeparator" w:id="1">
    <w:p w:rsidR="00A6341B" w:rsidRDefault="00A6341B" w:rsidP="00CC4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445B"/>
    <w:rsid w:val="00A6341B"/>
    <w:rsid w:val="00CC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44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4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4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45B"/>
    <w:rPr>
      <w:sz w:val="18"/>
      <w:szCs w:val="18"/>
    </w:rPr>
  </w:style>
  <w:style w:type="paragraph" w:styleId="a5">
    <w:name w:val="Normal (Web)"/>
    <w:basedOn w:val="a"/>
    <w:uiPriority w:val="99"/>
    <w:unhideWhenUsed/>
    <w:rsid w:val="00CC44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C44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1230</Characters>
  <Application>Microsoft Office Word</Application>
  <DocSecurity>0</DocSecurity>
  <Lines>10</Lines>
  <Paragraphs>2</Paragraphs>
  <ScaleCrop>false</ScaleCrop>
  <Company>china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2020-07-28T05:43:00Z</dcterms:created>
  <dcterms:modified xsi:type="dcterms:W3CDTF">2020-07-28T05:43:00Z</dcterms:modified>
</cp:coreProperties>
</file>