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line="600" w:lineRule="exact"/>
        <w:jc w:val="both"/>
        <w:rPr>
          <w:rFonts w:hint="eastAsia" w:ascii="方正小标宋_GBK" w:hAnsi="方正小标宋_GBK" w:eastAsia="方正小标宋_GBK" w:cs="方正小标宋_GBK"/>
          <w:color w:val="000000"/>
          <w:kern w:val="0"/>
          <w:sz w:val="30"/>
          <w:szCs w:val="30"/>
          <w:lang w:val="en-US" w:eastAsia="zh-CN"/>
        </w:rPr>
      </w:pPr>
      <w:r>
        <w:rPr>
          <w:rFonts w:hint="eastAsia" w:ascii="方正小标宋_GBK" w:hAnsi="方正小标宋_GBK" w:eastAsia="方正小标宋_GBK" w:cs="方正小标宋_GBK"/>
          <w:color w:val="000000"/>
          <w:kern w:val="0"/>
          <w:sz w:val="30"/>
          <w:szCs w:val="30"/>
          <w:lang w:eastAsia="zh-CN"/>
        </w:rPr>
        <w:t>附件</w:t>
      </w:r>
      <w:r>
        <w:rPr>
          <w:rFonts w:hint="eastAsia" w:ascii="方正小标宋_GBK" w:hAnsi="方正小标宋_GBK" w:eastAsia="方正小标宋_GBK" w:cs="方正小标宋_GBK"/>
          <w:color w:val="000000"/>
          <w:kern w:val="0"/>
          <w:sz w:val="30"/>
          <w:szCs w:val="30"/>
          <w:lang w:val="en-US" w:eastAsia="zh-CN"/>
        </w:rPr>
        <w:t>3</w:t>
      </w:r>
    </w:p>
    <w:p>
      <w:pPr>
        <w:widowControl/>
        <w:spacing w:before="75" w:after="75" w:line="60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新冠肺炎疫情防控告知书</w:t>
      </w:r>
    </w:p>
    <w:p>
      <w:pPr>
        <w:keepNext w:val="0"/>
        <w:keepLines w:val="0"/>
        <w:pageBreakBefore w:val="0"/>
        <w:widowControl/>
        <w:kinsoku/>
        <w:wordWrap/>
        <w:overflowPunct/>
        <w:topLinePunct w:val="0"/>
        <w:autoSpaceDE/>
        <w:autoSpaceDN/>
        <w:bidi w:val="0"/>
        <w:adjustRightInd/>
        <w:snapToGrid/>
        <w:spacing w:before="75" w:after="75" w:line="420" w:lineRule="exact"/>
        <w:jc w:val="center"/>
        <w:textAlignment w:val="auto"/>
        <w:rPr>
          <w:rFonts w:hint="default" w:ascii="Times New Roman" w:hAnsi="Times New Roman" w:eastAsia="方正楷体_GBK"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before="75" w:after="75" w:line="420" w:lineRule="exact"/>
        <w:ind w:firstLine="624"/>
        <w:jc w:val="left"/>
        <w:textAlignment w:val="auto"/>
        <w:rPr>
          <w:rFonts w:hint="default" w:ascii="Times New Roman" w:hAnsi="Times New Roman" w:eastAsia="方正仿宋_GBK" w:cs="Times New Roman"/>
          <w:color w:val="000000"/>
          <w:kern w:val="0"/>
          <w:sz w:val="28"/>
          <w:szCs w:val="28"/>
        </w:rPr>
      </w:pPr>
      <w:bookmarkStart w:id="0" w:name="_GoBack"/>
      <w:r>
        <w:rPr>
          <w:rFonts w:hint="default" w:ascii="Times New Roman" w:hAnsi="Times New Roman" w:eastAsia="方正仿宋_GBK" w:cs="Times New Roman"/>
          <w:color w:val="000000"/>
          <w:kern w:val="0"/>
          <w:sz w:val="28"/>
          <w:szCs w:val="28"/>
        </w:rPr>
        <w:t>当前国内疫情防控阶段性成效明显，但外防输入、内防反弹的压力仍然较大。为保证广大报考人员的身体健康，请报考人员通过官方渠道查询本人所处地区的疫情风险等级。</w:t>
      </w:r>
    </w:p>
    <w:p>
      <w:pPr>
        <w:keepNext w:val="0"/>
        <w:keepLines w:val="0"/>
        <w:pageBreakBefore w:val="0"/>
        <w:widowControl/>
        <w:kinsoku/>
        <w:wordWrap/>
        <w:overflowPunct/>
        <w:topLinePunct w:val="0"/>
        <w:autoSpaceDE/>
        <w:autoSpaceDN/>
        <w:bidi w:val="0"/>
        <w:adjustRightInd/>
        <w:snapToGrid/>
        <w:spacing w:before="75" w:after="75" w:line="420" w:lineRule="exact"/>
        <w:ind w:firstLine="624"/>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一、对来自中高风险地区以及北京市低风险地区的报考人员，参加考试时须持考前7天内核酸检测阴性证明和健康码绿码。对北京市以外低风险地区的报考人员，参加考试时须持健康码绿码。</w:t>
      </w:r>
    </w:p>
    <w:p>
      <w:pPr>
        <w:keepNext w:val="0"/>
        <w:keepLines w:val="0"/>
        <w:pageBreakBefore w:val="0"/>
        <w:widowControl/>
        <w:kinsoku/>
        <w:wordWrap/>
        <w:overflowPunct/>
        <w:topLinePunct w:val="0"/>
        <w:autoSpaceDE/>
        <w:autoSpaceDN/>
        <w:bidi w:val="0"/>
        <w:adjustRightInd/>
        <w:snapToGrid/>
        <w:spacing w:before="75" w:after="75" w:line="420" w:lineRule="exact"/>
        <w:ind w:firstLine="624"/>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二、参加笔试的考生应在笔试当天入场时主动向工作人员出示上述证明或健康码。参加笔试的考生经现场测量体温正常（＜37.3℃）者方可进入考点，自备一次性使用医用口罩或医用外科口罩，除身份确认、笔试答题环节摘除口罩以外，应全程佩戴，做好个人防护。</w:t>
      </w:r>
    </w:p>
    <w:p>
      <w:pPr>
        <w:keepNext w:val="0"/>
        <w:keepLines w:val="0"/>
        <w:pageBreakBefore w:val="0"/>
        <w:widowControl/>
        <w:kinsoku/>
        <w:wordWrap/>
        <w:overflowPunct/>
        <w:topLinePunct w:val="0"/>
        <w:autoSpaceDE/>
        <w:autoSpaceDN/>
        <w:bidi w:val="0"/>
        <w:adjustRightInd/>
        <w:snapToGrid/>
        <w:spacing w:before="75" w:after="75" w:line="420" w:lineRule="exact"/>
        <w:ind w:firstLine="624"/>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三、报考人员在笔试当天不能按上述要求提供证明或健康码的，以及笔试当天，报考人员进入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笔试，并视同主动放弃笔试资格。</w:t>
      </w:r>
    </w:p>
    <w:p>
      <w:pPr>
        <w:keepNext w:val="0"/>
        <w:keepLines w:val="0"/>
        <w:pageBreakBefore w:val="0"/>
        <w:widowControl/>
        <w:shd w:val="clear" w:color="auto" w:fill="FFFFFF"/>
        <w:kinsoku/>
        <w:wordWrap/>
        <w:overflowPunct/>
        <w:topLinePunct w:val="0"/>
        <w:autoSpaceDE/>
        <w:autoSpaceDN/>
        <w:bidi w:val="0"/>
        <w:adjustRightInd/>
        <w:snapToGrid/>
        <w:spacing w:before="75" w:after="75" w:line="420" w:lineRule="exact"/>
        <w:ind w:firstLine="624"/>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四、考生如因有相关旅居史、密切接触史等流行病学史被集中隔离，笔试当天无法到达考点报到的，视为放弃笔试资格。仍处于新冠肺炎治疗期或出院观察期，以及因其它个人原因无法参加笔试的考生，视同放弃笔试资格。</w:t>
      </w:r>
    </w:p>
    <w:p>
      <w:pPr>
        <w:keepNext w:val="0"/>
        <w:keepLines w:val="0"/>
        <w:pageBreakBefore w:val="0"/>
        <w:widowControl/>
        <w:kinsoku/>
        <w:wordWrap/>
        <w:overflowPunct/>
        <w:topLinePunct w:val="0"/>
        <w:autoSpaceDE/>
        <w:autoSpaceDN/>
        <w:bidi w:val="0"/>
        <w:adjustRightInd/>
        <w:snapToGrid/>
        <w:spacing w:before="75" w:after="75" w:line="420" w:lineRule="exact"/>
        <w:ind w:firstLine="560" w:firstLineChars="200"/>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五、考生应在报名时认真阅读并网签《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笔试资格，并记入事业单位招考诚信档案，如有违法行为，将依法追究其法律责任。</w:t>
      </w:r>
    </w:p>
    <w:p>
      <w:pPr>
        <w:widowControl/>
        <w:spacing w:before="75" w:after="75" w:line="600" w:lineRule="exact"/>
        <w:ind w:firstLine="624"/>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E1DE3"/>
    <w:rsid w:val="011E1DE3"/>
    <w:rsid w:val="03813648"/>
    <w:rsid w:val="22E20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2020-07-14T09:11:00Z</dcterms:created>
  <dc:creator>组织人事科</dc:creator>
  <cp:lastModifiedBy>组织人事科</cp:lastModifiedBy>
  <dcterms:modified xsi:type="dcterms:W3CDTF">2020-07-14T09:58:16Z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