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2"/>
        </w:tabs>
        <w:spacing w:line="560" w:lineRule="exact"/>
        <w:ind w:firstLine="960" w:firstLineChars="3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pStyle w:val="3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>
      <w:pPr>
        <w:pStyle w:val="3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沂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  <w:lang w:val="en-US"/>
        </w:rPr>
        <w:t>水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县森林专职消防员招录报名登记表</w:t>
      </w:r>
    </w:p>
    <w:p>
      <w:pPr>
        <w:widowControl/>
        <w:spacing w:line="400" w:lineRule="exact"/>
        <w:jc w:val="center"/>
        <w:rPr>
          <w:rFonts w:ascii="Times New Roman" w:hAnsi="Times New Roman" w:eastAsia="仿宋_GB2312"/>
          <w:spacing w:val="-20"/>
          <w:kern w:val="0"/>
          <w:sz w:val="28"/>
          <w:szCs w:val="28"/>
        </w:rPr>
      </w:pPr>
    </w:p>
    <w:p>
      <w:pPr>
        <w:widowControl/>
        <w:spacing w:line="400" w:lineRule="exact"/>
        <w:jc w:val="right"/>
        <w:rPr>
          <w:rFonts w:ascii="Times New Roman" w:hAnsi="Times New Roman" w:eastAsia="楷体"/>
          <w:spacing w:val="-20"/>
          <w:kern w:val="0"/>
          <w:sz w:val="32"/>
          <w:szCs w:val="32"/>
        </w:rPr>
      </w:pPr>
      <w:r>
        <w:rPr>
          <w:rFonts w:ascii="Times New Roman" w:hAnsi="Times New Roman" w:eastAsia="楷体"/>
          <w:spacing w:val="-20"/>
          <w:kern w:val="0"/>
          <w:sz w:val="32"/>
          <w:szCs w:val="32"/>
        </w:rPr>
        <w:t>报名登记时间：    年    月    日</w:t>
      </w:r>
    </w:p>
    <w:tbl>
      <w:tblPr>
        <w:tblStyle w:val="6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97"/>
        <w:gridCol w:w="983"/>
        <w:gridCol w:w="109"/>
        <w:gridCol w:w="1080"/>
        <w:gridCol w:w="720"/>
        <w:gridCol w:w="137"/>
        <w:gridCol w:w="1813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134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籍贯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身高</w:t>
            </w:r>
          </w:p>
        </w:tc>
        <w:tc>
          <w:tcPr>
            <w:tcW w:w="11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有何证件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及证件号码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学习或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>
      <w:pPr>
        <w:pStyle w:val="3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  <w:lang w:val="en-US"/>
        </w:rPr>
        <w:t>2</w:t>
      </w:r>
    </w:p>
    <w:p>
      <w:pPr>
        <w:pStyle w:val="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645160</wp:posOffset>
                </wp:positionV>
                <wp:extent cx="5816600" cy="72491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756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6"/>
                              <w:tblW w:w="9071" w:type="dxa"/>
                              <w:jc w:val="center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53"/>
                              <w:gridCol w:w="989"/>
                              <w:gridCol w:w="857"/>
                              <w:gridCol w:w="737"/>
                              <w:gridCol w:w="737"/>
                              <w:gridCol w:w="738"/>
                              <w:gridCol w:w="737"/>
                              <w:gridCol w:w="737"/>
                              <w:gridCol w:w="737"/>
                              <w:gridCol w:w="740"/>
                              <w:gridCol w:w="739"/>
                              <w:gridCol w:w="770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3" w:hRule="atLeast"/>
                                <w:jc w:val="center"/>
                              </w:trPr>
                              <w:tc>
                                <w:tcPr>
                                  <w:tcW w:w="9071" w:type="dxa"/>
                                  <w:gridSpan w:val="12"/>
                                </w:tcPr>
                                <w:p>
                                  <w:pPr>
                                    <w:pStyle w:val="12"/>
                                    <w:spacing w:before="114"/>
                                    <w:ind w:left="2752" w:right="2743"/>
                                    <w:rPr>
                                      <w:rFonts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  <w:t>一、体能测试项目及标准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  <w:jc w:val="center"/>
                              </w:trPr>
                              <w:tc>
                                <w:tcPr>
                                  <w:tcW w:w="1542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spacing w:before="9"/>
                                    <w:jc w:val="left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509" w:right="497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项目</w:t>
                                  </w:r>
                                </w:p>
                              </w:tc>
                              <w:tc>
                                <w:tcPr>
                                  <w:tcW w:w="7529" w:type="dxa"/>
                                  <w:gridSpan w:val="10"/>
                                </w:tcPr>
                                <w:p>
                                  <w:pPr>
                                    <w:pStyle w:val="12"/>
                                    <w:spacing w:before="80"/>
                                    <w:ind w:left="2183" w:right="2170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测试成绩对应分值、测试办法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 w:hRule="atLeast"/>
                                <w:jc w:val="center"/>
                              </w:trPr>
                              <w:tc>
                                <w:tcPr>
                                  <w:tcW w:w="1542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right="203"/>
                                    <w:jc w:val="right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91" w:right="76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91" w:right="76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90" w:right="77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right="142"/>
                                    <w:jc w:val="right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56"/>
                                    <w:jc w:val="left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87" w:right="76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91" w:right="79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91" w:right="79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95" w:right="80"/>
                                    <w:jc w:val="both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4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489" w:lineRule="auto"/>
                                    <w:ind w:left="155" w:right="140"/>
                                    <w:jc w:val="left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line="242" w:lineRule="auto"/>
                                    <w:ind w:left="12" w:right="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5"/>
                                      <w:sz w:val="24"/>
                                    </w:rPr>
                                    <w:t>单杠引体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向上（</w:t>
                                  </w:r>
                                  <w:r>
                                    <w:rPr>
                                      <w:rFonts w:hint="eastAsia"/>
                                      <w:spacing w:val="-19"/>
                                      <w:sz w:val="24"/>
                                    </w:rPr>
                                    <w:t>次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3"/>
                                    <w:ind w:left="10" w:right="-1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/3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分钟）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1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92" w:right="7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>
                                  <w:pPr>
                                    <w:pStyle w:val="12"/>
                                    <w:spacing w:before="96"/>
                                    <w:ind w:left="92" w:right="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01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9" w:type="dxa"/>
                                  <w:gridSpan w:val="10"/>
                                </w:tcPr>
                                <w:p>
                                  <w:pPr>
                                    <w:pStyle w:val="12"/>
                                    <w:spacing w:before="29" w:line="242" w:lineRule="auto"/>
                                    <w:ind w:left="7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单个或分组考核。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按照规定动作要领完成动作。引体时下颌高于杠面、身体不得借助振浪或摆动、悬垂时双肘关节伸直；脚触及地面或立</w:t>
                                  </w:r>
                                  <w:r>
                                    <w:rPr>
                                      <w:rFonts w:hint="eastAsia"/>
                                      <w:spacing w:val="-5"/>
                                      <w:sz w:val="24"/>
                                    </w:rPr>
                                    <w:t>柱，结束考核。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sz w:val="24"/>
                                    </w:rPr>
                                    <w:t>考核以完成次数计算成绩。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得分超出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sz w:val="24"/>
                                    </w:rPr>
                                    <w:t>分的，每递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增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次增加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8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ind w:left="96"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米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×4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4"/>
                                    <w:ind w:left="13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往返跑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5"/>
                                    <w:ind w:left="13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（秒）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right="121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13″10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1" w:right="76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13″7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1" w:right="76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13″5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0" w:right="77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13″3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right="121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12″9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137"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12″7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89" w:right="76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12″5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1" w:right="7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12″3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2" w:right="78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11″9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2" w:right="8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10″3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15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9" w:type="dxa"/>
                                  <w:gridSpan w:val="10"/>
                                </w:tcPr>
                                <w:p>
                                  <w:pPr>
                                    <w:pStyle w:val="12"/>
                                    <w:spacing w:before="31" w:line="242" w:lineRule="auto"/>
                                    <w:ind w:left="7" w:right="-1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单个或分组考核。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24"/>
                                    </w:rPr>
                                    <w:t>在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米长的跑道上标出起点线和折返线，考生从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起点线处听到起跑口令后起跑，在折返线处返回跑向起跑线，到达起跑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线时为完成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pacing w:val="-7"/>
                                      <w:sz w:val="24"/>
                                    </w:rPr>
                                    <w:t>次往返。连续完成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次往返，记录时间。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考核以完成时间计算成绩。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得分超出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pacing w:val="-9"/>
                                      <w:sz w:val="24"/>
                                    </w:rPr>
                                    <w:t>分的，每递减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0.1</w:t>
                                  </w:r>
                                  <w:r>
                                    <w:rPr>
                                      <w:rFonts w:hint="eastAsia"/>
                                      <w:spacing w:val="-15"/>
                                      <w:sz w:val="24"/>
                                    </w:rPr>
                                    <w:t>秒增加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高原地区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按照上述内地标准增加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秒。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7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ind w:left="14"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米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4" w:line="242" w:lineRule="auto"/>
                                    <w:ind w:left="12"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跑（分、秒）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right="156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4′25″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0" w:right="76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4′20″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1" w:right="75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4′15″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2" w:right="77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4′10″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right="95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4′05″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113"/>
                                    <w:jc w:val="lef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4′00″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1" w:right="76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3′55″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3" w:right="7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3′50″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2" w:right="79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3′45″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>
                                  <w:pPr>
                                    <w:pStyle w:val="12"/>
                                    <w:spacing w:before="111"/>
                                    <w:ind w:left="94" w:right="8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3′40″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71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9" w:type="dxa"/>
                                  <w:gridSpan w:val="10"/>
                                </w:tcPr>
                                <w:p>
                                  <w:pPr>
                                    <w:pStyle w:val="12"/>
                                    <w:spacing w:before="108" w:line="242" w:lineRule="auto"/>
                                    <w:ind w:left="7" w:right="-1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分组考核。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在跑道或平地上标出起点线，考生从起点线处听到起跑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口令后起跑，完成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米距离到达终点线，记录时间。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24"/>
                                    </w:rPr>
                                    <w:t>考核以完成时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24"/>
                                    </w:rPr>
                                    <w:t>间计算成绩。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11"/>
                                      <w:sz w:val="24"/>
                                    </w:rPr>
                                    <w:t>得分超出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pacing w:val="-27"/>
                                      <w:sz w:val="24"/>
                                    </w:rPr>
                                    <w:t>分的，每递减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pacing w:val="-17"/>
                                      <w:sz w:val="24"/>
                                    </w:rPr>
                                    <w:t>秒增加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pacing w:val="-63"/>
                                      <w:sz w:val="24"/>
                                    </w:rPr>
                                    <w:t>分。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17"/>
                                      <w:sz w:val="24"/>
                                    </w:rPr>
                                    <w:t>海拔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>2100-3000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24"/>
                                    </w:rPr>
                                    <w:t>米，每增加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  <w:sz w:val="24"/>
                                    </w:rPr>
                                    <w:t>米高度标准递增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24"/>
                                    </w:rPr>
                                    <w:t>秒，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3"/>
                                      <w:sz w:val="24"/>
                                    </w:rPr>
                                    <w:t>3100-4000</w:t>
                                  </w:r>
                                  <w:r>
                                    <w:rPr>
                                      <w:rFonts w:hint="eastAsia"/>
                                      <w:spacing w:val="-14"/>
                                      <w:sz w:val="24"/>
                                    </w:rPr>
                                    <w:t>米，每增加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24"/>
                                    </w:rPr>
                                    <w:t>米高度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标准递增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秒。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7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194" w:line="242" w:lineRule="auto"/>
                                    <w:ind w:left="252" w:righ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原地跳高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3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（厘米）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287" w:right="274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89" w:right="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88" w:right="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92" w:right="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24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24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89" w:right="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93" w:right="7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92" w:right="7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</w:tcPr>
                                <w:p>
                                  <w:pPr>
                                    <w:pStyle w:val="12"/>
                                    <w:spacing w:before="112"/>
                                    <w:ind w:left="92" w:right="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22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9" w:type="dxa"/>
                                  <w:gridSpan w:val="10"/>
                                </w:tcPr>
                                <w:p>
                                  <w:pPr>
                                    <w:pStyle w:val="12"/>
                                    <w:spacing w:before="89" w:line="242" w:lineRule="auto"/>
                                    <w:ind w:left="7" w:right="6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单个或分组考核。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sz w:val="24"/>
                                    </w:rPr>
                                    <w:t>考生双脚站立靠墙，单手伸直标记中指最高触墙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点（示指高度），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sz w:val="24"/>
                                    </w:rPr>
                                    <w:t>双脚立定垂直跳起，以单手指尖触墙，测量示指高度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与跳起触墙高度之间的距离。两次测试，记录成绩较好的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次。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sz w:val="24"/>
                                    </w:rPr>
                                    <w:t>考核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  <w:sz w:val="24"/>
                                    </w:rPr>
                                    <w:t>以完成跳起高度计算成绩。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24"/>
                                    </w:rPr>
                                    <w:t>得分超出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pacing w:val="-22"/>
                                      <w:sz w:val="24"/>
                                    </w:rPr>
                                    <w:t>分的，每递增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</w:rPr>
                                    <w:t>厘米增加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13" w:hRule="atLeast"/>
                                <w:jc w:val="center"/>
                              </w:trPr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12"/>
                                    <w:spacing w:before="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line="364" w:lineRule="auto"/>
                                    <w:ind w:left="155" w:right="140"/>
                                    <w:jc w:val="left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4"/>
                                    </w:rPr>
                                    <w:t>备注</w:t>
                                  </w:r>
                                </w:p>
                              </w:tc>
                              <w:tc>
                                <w:tcPr>
                                  <w:tcW w:w="8518" w:type="dxa"/>
                                  <w:gridSpan w:val="11"/>
                                </w:tcPr>
                                <w:p>
                                  <w:pPr>
                                    <w:pStyle w:val="12"/>
                                    <w:spacing w:before="3" w:line="242" w:lineRule="auto"/>
                                    <w:ind w:left="5" w:right="-1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任一项达不到最低分值的视为“不合格”。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sz w:val="24"/>
                                    </w:rPr>
                                    <w:t>高原地区应在海拔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4000 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4"/>
                                    </w:rPr>
                                    <w:t>米以下集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中组织体能测试。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高原地区消防员招录中“单杠引体向上、原地跳高、屈膝仰卧起坐”按照内地标准执行。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测试项目及标准中“以上”“以下”均含本级、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4" w:line="289" w:lineRule="exact"/>
                                    <w:ind w:left="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本数。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95pt;margin-top:50.8pt;height:570.8pt;width:458pt;mso-position-horizontal-relative:page;z-index:1024;mso-width-relative:page;mso-height-relative:page;" filled="f" stroked="f" coordsize="21600,21600" o:gfxdata="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R2Ymg2gAAAA0BAAAP&#10;AAAAAAAAAAEAIAAAACIAAABkcnMvZG93bnJldi54bWxQSwECFAAUAAAACACHTuJAWa8gGqQBAAAz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9071" w:type="dxa"/>
                        <w:jc w:val="center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53"/>
                        <w:gridCol w:w="989"/>
                        <w:gridCol w:w="857"/>
                        <w:gridCol w:w="737"/>
                        <w:gridCol w:w="737"/>
                        <w:gridCol w:w="738"/>
                        <w:gridCol w:w="737"/>
                        <w:gridCol w:w="737"/>
                        <w:gridCol w:w="737"/>
                        <w:gridCol w:w="740"/>
                        <w:gridCol w:w="739"/>
                        <w:gridCol w:w="770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3" w:hRule="atLeast"/>
                          <w:jc w:val="center"/>
                        </w:trPr>
                        <w:tc>
                          <w:tcPr>
                            <w:tcW w:w="9071" w:type="dxa"/>
                            <w:gridSpan w:val="12"/>
                          </w:tcPr>
                          <w:p>
                            <w:pPr>
                              <w:pStyle w:val="12"/>
                              <w:spacing w:before="114"/>
                              <w:ind w:left="2752" w:right="2743"/>
                              <w:rPr>
                                <w:rFonts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一、体能测试项目及标准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  <w:jc w:val="center"/>
                        </w:trPr>
                        <w:tc>
                          <w:tcPr>
                            <w:tcW w:w="1542" w:type="dxa"/>
                            <w:gridSpan w:val="2"/>
                            <w:vMerge w:val="restart"/>
                          </w:tcPr>
                          <w:p>
                            <w:pPr>
                              <w:pStyle w:val="12"/>
                              <w:spacing w:before="9"/>
                              <w:jc w:val="left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12"/>
                              <w:ind w:left="509" w:right="497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项目</w:t>
                            </w:r>
                          </w:p>
                        </w:tc>
                        <w:tc>
                          <w:tcPr>
                            <w:tcW w:w="7529" w:type="dxa"/>
                            <w:gridSpan w:val="10"/>
                          </w:tcPr>
                          <w:p>
                            <w:pPr>
                              <w:pStyle w:val="12"/>
                              <w:spacing w:before="80"/>
                              <w:ind w:left="2183" w:right="2170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测试成绩对应分值、测试办法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 w:hRule="atLeast"/>
                          <w:jc w:val="center"/>
                        </w:trPr>
                        <w:tc>
                          <w:tcPr>
                            <w:tcW w:w="1542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>
                            <w:pPr>
                              <w:pStyle w:val="12"/>
                              <w:spacing w:before="96"/>
                              <w:ind w:right="203"/>
                              <w:jc w:val="right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91" w:right="76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91" w:right="76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12"/>
                              <w:spacing w:before="96"/>
                              <w:ind w:left="90" w:right="77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right="142"/>
                              <w:jc w:val="right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156"/>
                              <w:jc w:val="left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87" w:right="76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>
                            <w:pPr>
                              <w:pStyle w:val="12"/>
                              <w:spacing w:before="96"/>
                              <w:ind w:left="91" w:right="79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>
                            <w:pPr>
                              <w:pStyle w:val="12"/>
                              <w:spacing w:before="96"/>
                              <w:ind w:left="91" w:right="79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>
                            <w:pPr>
                              <w:pStyle w:val="12"/>
                              <w:spacing w:before="96"/>
                              <w:ind w:left="95" w:right="80"/>
                              <w:jc w:val="both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  <w:jc w:val="center"/>
                        </w:trPr>
                        <w:tc>
                          <w:tcPr>
                            <w:tcW w:w="553" w:type="dxa"/>
                            <w:vMerge w:val="restart"/>
                          </w:tcPr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4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489" w:lineRule="auto"/>
                              <w:ind w:left="155" w:right="140"/>
                              <w:jc w:val="left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989" w:type="dxa"/>
                            <w:vMerge w:val="restart"/>
                            <w:vAlign w:val="center"/>
                          </w:tcPr>
                          <w:p>
                            <w:pPr>
                              <w:pStyle w:val="12"/>
                              <w:spacing w:line="242" w:lineRule="auto"/>
                              <w:ind w:left="12" w:right="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  <w:sz w:val="24"/>
                              </w:rPr>
                              <w:t>单杠引体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向上（</w:t>
                            </w:r>
                            <w:r>
                              <w:rPr>
                                <w:rFonts w:hint="eastAsia"/>
                                <w:spacing w:val="-19"/>
                                <w:sz w:val="24"/>
                              </w:rPr>
                              <w:t>次</w:t>
                            </w:r>
                          </w:p>
                          <w:p>
                            <w:pPr>
                              <w:pStyle w:val="12"/>
                              <w:spacing w:before="3"/>
                              <w:ind w:left="10" w:right="-1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/3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分钟）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>
                            <w:pPr>
                              <w:pStyle w:val="12"/>
                              <w:spacing w:before="96"/>
                              <w:ind w:left="1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1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1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12"/>
                              <w:spacing w:before="96"/>
                              <w:ind w:left="1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1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1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96"/>
                              <w:ind w:left="1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>
                            <w:pPr>
                              <w:pStyle w:val="12"/>
                              <w:spacing w:before="96"/>
                              <w:ind w:left="1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>
                            <w:pPr>
                              <w:pStyle w:val="12"/>
                              <w:spacing w:before="96"/>
                              <w:ind w:left="92" w:right="7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>
                            <w:pPr>
                              <w:pStyle w:val="12"/>
                              <w:spacing w:before="96"/>
                              <w:ind w:left="92" w:right="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01" w:hRule="atLeast"/>
                          <w:jc w:val="center"/>
                        </w:trPr>
                        <w:tc>
                          <w:tcPr>
                            <w:tcW w:w="55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29" w:type="dxa"/>
                            <w:gridSpan w:val="10"/>
                          </w:tcPr>
                          <w:p>
                            <w:pPr>
                              <w:pStyle w:val="12"/>
                              <w:spacing w:before="29" w:line="242" w:lineRule="auto"/>
                              <w:ind w:left="7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单个或分组考核。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按照规定动作要领完成动作。引体时下颌高于杠面、身体不得借助振浪或摆动、悬垂时双肘关节伸直；脚触及地面或立</w:t>
                            </w:r>
                            <w:r>
                              <w:rPr>
                                <w:rFonts w:hint="eastAsia"/>
                                <w:spacing w:val="-5"/>
                                <w:sz w:val="24"/>
                              </w:rPr>
                              <w:t>柱，结束考核。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"/>
                                <w:sz w:val="24"/>
                              </w:rPr>
                              <w:t>考核以完成次数计算成绩。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得分超出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分的，每递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增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次增加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8" w:hRule="atLeast"/>
                          <w:jc w:val="center"/>
                        </w:trPr>
                        <w:tc>
                          <w:tcPr>
                            <w:tcW w:w="55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vMerge w:val="restart"/>
                            <w:vAlign w:val="center"/>
                          </w:tcPr>
                          <w:p>
                            <w:pPr>
                              <w:pStyle w:val="12"/>
                              <w:ind w:left="96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×4</w:t>
                            </w:r>
                          </w:p>
                          <w:p>
                            <w:pPr>
                              <w:pStyle w:val="12"/>
                              <w:spacing w:before="4"/>
                              <w:ind w:left="13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往返跑</w:t>
                            </w:r>
                          </w:p>
                          <w:p>
                            <w:pPr>
                              <w:pStyle w:val="12"/>
                              <w:spacing w:before="5"/>
                              <w:ind w:left="13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（秒）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>
                            <w:pPr>
                              <w:pStyle w:val="12"/>
                              <w:spacing w:before="111"/>
                              <w:ind w:right="121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13″10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left="91" w:right="7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13″7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left="91" w:right="7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13″5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12"/>
                              <w:spacing w:before="111"/>
                              <w:ind w:left="90" w:right="7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13″3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right="121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12″9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left="137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12″7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left="89" w:right="7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12″5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>
                            <w:pPr>
                              <w:pStyle w:val="12"/>
                              <w:spacing w:before="111"/>
                              <w:ind w:left="91" w:right="7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12″3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>
                            <w:pPr>
                              <w:pStyle w:val="12"/>
                              <w:spacing w:before="111"/>
                              <w:ind w:left="92" w:right="78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11″9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>
                            <w:pPr>
                              <w:pStyle w:val="12"/>
                              <w:spacing w:before="111"/>
                              <w:ind w:left="92" w:right="8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10″3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15" w:hRule="atLeast"/>
                          <w:jc w:val="center"/>
                        </w:trPr>
                        <w:tc>
                          <w:tcPr>
                            <w:tcW w:w="55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29" w:type="dxa"/>
                            <w:gridSpan w:val="10"/>
                          </w:tcPr>
                          <w:p>
                            <w:pPr>
                              <w:pStyle w:val="12"/>
                              <w:spacing w:before="31" w:line="242" w:lineRule="auto"/>
                              <w:ind w:left="7" w:right="-1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单个或分组考核。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在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米长的跑道上标出起点线和折返线，考生从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起点线处听到起跑口令后起跑，在折返线处返回跑向起跑线，到达起跑</w:t>
                            </w:r>
                            <w:r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线时为完成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pacing w:val="-7"/>
                                <w:sz w:val="24"/>
                              </w:rPr>
                              <w:t>次往返。连续完成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次往返，记录时间。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考核以完成时间计算成绩。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得分超出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pacing w:val="-9"/>
                                <w:sz w:val="24"/>
                              </w:rPr>
                              <w:t>分的，每递减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spacing w:val="-15"/>
                                <w:sz w:val="24"/>
                              </w:rPr>
                              <w:t>秒增加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高原地区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按照上述内地标准增加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秒。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7" w:hRule="atLeast"/>
                          <w:jc w:val="center"/>
                        </w:trPr>
                        <w:tc>
                          <w:tcPr>
                            <w:tcW w:w="55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vMerge w:val="restart"/>
                            <w:vAlign w:val="center"/>
                          </w:tcPr>
                          <w:p>
                            <w:pPr>
                              <w:pStyle w:val="12"/>
                              <w:ind w:left="14"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米</w:t>
                            </w:r>
                          </w:p>
                          <w:p>
                            <w:pPr>
                              <w:pStyle w:val="12"/>
                              <w:spacing w:before="4" w:line="242" w:lineRule="auto"/>
                              <w:ind w:left="12"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跑（分、秒）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>
                            <w:pPr>
                              <w:pStyle w:val="12"/>
                              <w:spacing w:before="111"/>
                              <w:ind w:right="156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4′25″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left="90" w:right="7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4′20″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left="91" w:right="7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4′15″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12"/>
                              <w:spacing w:before="111"/>
                              <w:ind w:left="92" w:right="77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4′10″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right="95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4′05″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left="113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4′00″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1"/>
                              <w:ind w:left="91" w:right="76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3′55″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>
                            <w:pPr>
                              <w:pStyle w:val="12"/>
                              <w:spacing w:before="111"/>
                              <w:ind w:left="93" w:right="7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3′50″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>
                            <w:pPr>
                              <w:pStyle w:val="12"/>
                              <w:spacing w:before="111"/>
                              <w:ind w:left="92" w:right="7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3′45″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>
                            <w:pPr>
                              <w:pStyle w:val="12"/>
                              <w:spacing w:before="111"/>
                              <w:ind w:left="94" w:right="8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3′40″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71" w:hRule="atLeast"/>
                          <w:jc w:val="center"/>
                        </w:trPr>
                        <w:tc>
                          <w:tcPr>
                            <w:tcW w:w="55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29" w:type="dxa"/>
                            <w:gridSpan w:val="10"/>
                          </w:tcPr>
                          <w:p>
                            <w:pPr>
                              <w:pStyle w:val="12"/>
                              <w:spacing w:before="108" w:line="242" w:lineRule="auto"/>
                              <w:ind w:left="7" w:right="-1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分组考核。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在跑道或平地上标出起点线，考生从起点线处听到起跑</w:t>
                            </w:r>
                            <w:r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口令后起跑，完成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米距离到达终点线，记录时间。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考核以完成时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间计算成绩。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1"/>
                                <w:sz w:val="24"/>
                              </w:rPr>
                              <w:t>得分超出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pacing w:val="-27"/>
                                <w:sz w:val="24"/>
                              </w:rPr>
                              <w:t>分的，每递减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pacing w:val="-17"/>
                                <w:sz w:val="24"/>
                              </w:rPr>
                              <w:t>秒增加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pacing w:val="-63"/>
                                <w:sz w:val="24"/>
                              </w:rPr>
                              <w:t>分。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7"/>
                                <w:sz w:val="24"/>
                              </w:rPr>
                              <w:t>海拔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>2100-3000</w:t>
                            </w:r>
                            <w:r>
                              <w:rPr>
                                <w:rFonts w:hint="eastAsia"/>
                                <w:spacing w:val="-14"/>
                                <w:sz w:val="24"/>
                              </w:rPr>
                              <w:t>米，每增加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pacing w:val="-8"/>
                                <w:sz w:val="24"/>
                              </w:rPr>
                              <w:t>米高度标准递增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秒，</w:t>
                            </w:r>
                            <w:r>
                              <w:rPr>
                                <w:rFonts w:ascii="Times New Roman" w:eastAsia="Times New Roman"/>
                                <w:spacing w:val="-3"/>
                                <w:sz w:val="24"/>
                              </w:rPr>
                              <w:t>3100-4000</w:t>
                            </w:r>
                            <w:r>
                              <w:rPr>
                                <w:rFonts w:hint="eastAsia"/>
                                <w:spacing w:val="-14"/>
                                <w:sz w:val="24"/>
                              </w:rPr>
                              <w:t>米，每增加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pacing w:val="-4"/>
                                <w:sz w:val="24"/>
                              </w:rPr>
                              <w:t>米高度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标准递增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秒。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7" w:hRule="atLeast"/>
                          <w:jc w:val="center"/>
                        </w:trPr>
                        <w:tc>
                          <w:tcPr>
                            <w:tcW w:w="55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vMerge w:val="restart"/>
                            <w:vAlign w:val="center"/>
                          </w:tcPr>
                          <w:p>
                            <w:pPr>
                              <w:pStyle w:val="12"/>
                              <w:spacing w:before="194" w:line="242" w:lineRule="auto"/>
                              <w:ind w:left="252" w:righ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原地跳高</w:t>
                            </w:r>
                          </w:p>
                          <w:p>
                            <w:pPr>
                              <w:pStyle w:val="12"/>
                              <w:spacing w:before="3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（厘米）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>
                            <w:pPr>
                              <w:pStyle w:val="12"/>
                              <w:spacing w:before="112"/>
                              <w:ind w:left="287" w:right="27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2"/>
                              <w:ind w:left="89" w:right="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2"/>
                              <w:ind w:left="88" w:right="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>
                            <w:pPr>
                              <w:pStyle w:val="12"/>
                              <w:spacing w:before="112"/>
                              <w:ind w:left="92" w:right="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2"/>
                              <w:ind w:left="24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2"/>
                              <w:ind w:left="24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>
                            <w:pPr>
                              <w:pStyle w:val="12"/>
                              <w:spacing w:before="112"/>
                              <w:ind w:left="89" w:right="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>
                            <w:pPr>
                              <w:pStyle w:val="12"/>
                              <w:spacing w:before="112"/>
                              <w:ind w:left="93" w:right="7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>
                            <w:pPr>
                              <w:pStyle w:val="12"/>
                              <w:spacing w:before="112"/>
                              <w:ind w:left="92" w:right="7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70" w:type="dxa"/>
                          </w:tcPr>
                          <w:p>
                            <w:pPr>
                              <w:pStyle w:val="12"/>
                              <w:spacing w:before="112"/>
                              <w:ind w:left="92" w:right="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22" w:hRule="atLeast"/>
                          <w:jc w:val="center"/>
                        </w:trPr>
                        <w:tc>
                          <w:tcPr>
                            <w:tcW w:w="55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29" w:type="dxa"/>
                            <w:gridSpan w:val="10"/>
                          </w:tcPr>
                          <w:p>
                            <w:pPr>
                              <w:pStyle w:val="12"/>
                              <w:spacing w:before="89" w:line="242" w:lineRule="auto"/>
                              <w:ind w:left="7" w:right="6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单个或分组考核。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"/>
                                <w:sz w:val="24"/>
                              </w:rPr>
                              <w:t>考生双脚站立靠墙，单手伸直标记中指最高触墙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点（示指高度），</w:t>
                            </w:r>
                            <w:r>
                              <w:rPr>
                                <w:rFonts w:hint="eastAsia"/>
                                <w:spacing w:val="-1"/>
                                <w:sz w:val="24"/>
                              </w:rPr>
                              <w:t>双脚立定垂直跳起，以单手指尖触墙，测量示指高度</w:t>
                            </w: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与跳起触墙高度之间的距离。两次测试，记录成绩较好的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次。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考核</w:t>
                            </w:r>
                            <w:r>
                              <w:rPr>
                                <w:rFonts w:hint="eastAsia"/>
                                <w:spacing w:val="-8"/>
                                <w:sz w:val="24"/>
                              </w:rPr>
                              <w:t>以完成跳起高度计算成绩。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得分超出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pacing w:val="-22"/>
                                <w:sz w:val="24"/>
                              </w:rPr>
                              <w:t>分的，每递增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</w:rPr>
                              <w:t>厘米增加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13" w:hRule="atLeast"/>
                          <w:jc w:val="center"/>
                        </w:trPr>
                        <w:tc>
                          <w:tcPr>
                            <w:tcW w:w="553" w:type="dxa"/>
                          </w:tcPr>
                          <w:p>
                            <w:pPr>
                              <w:pStyle w:val="12"/>
                              <w:spacing w:before="5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364" w:lineRule="auto"/>
                              <w:ind w:left="155" w:right="140"/>
                              <w:jc w:val="left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备注</w:t>
                            </w:r>
                          </w:p>
                        </w:tc>
                        <w:tc>
                          <w:tcPr>
                            <w:tcW w:w="8518" w:type="dxa"/>
                            <w:gridSpan w:val="11"/>
                          </w:tcPr>
                          <w:p>
                            <w:pPr>
                              <w:pStyle w:val="12"/>
                              <w:spacing w:before="3" w:line="242" w:lineRule="auto"/>
                              <w:ind w:left="5" w:right="-1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任一项达不到最低分值的视为“不合格”。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高原地区应在海拔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4000 </w:t>
                            </w:r>
                            <w:r>
                              <w:rPr>
                                <w:rFonts w:hint="eastAsia"/>
                                <w:spacing w:val="-3"/>
                                <w:sz w:val="24"/>
                              </w:rPr>
                              <w:t>米以下集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中组织体能测试。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高原地区消防员招录中“单杠引体向上、原地跳高、屈膝仰卧起坐”按照内地标准执行。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测试项目及标准中“以上”“以下”均含本级、</w:t>
                            </w:r>
                          </w:p>
                          <w:p>
                            <w:pPr>
                              <w:pStyle w:val="12"/>
                              <w:spacing w:before="4" w:line="289" w:lineRule="exact"/>
                              <w:ind w:left="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本数。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pacing w:val="-15"/>
        </w:rPr>
        <w:t>体能测试、岗位适应性测试项目及标准</w:t>
      </w:r>
      <w:r>
        <w:rPr>
          <w:rFonts w:ascii="Times New Roman" w:hAnsi="Times New Roman" w:cs="Times New Roman"/>
        </w:rPr>
        <w:t>（暂行）</w:t>
      </w: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rPr>
          <w:rFonts w:ascii="Times New Roman" w:hAnsi="Times New Roman" w:cs="Times New Roman"/>
          <w:sz w:val="52"/>
        </w:rPr>
      </w:pPr>
    </w:p>
    <w:p>
      <w:pPr>
        <w:pStyle w:val="3"/>
        <w:spacing w:before="14"/>
        <w:rPr>
          <w:rFonts w:ascii="Times New Roman" w:hAnsi="Times New Roman" w:cs="Times New Roman"/>
          <w:sz w:val="69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。</w:t>
      </w: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ind w:right="105"/>
        <w:jc w:val="right"/>
        <w:rPr>
          <w:rFonts w:ascii="Times New Roman" w:hAnsi="Times New Roman"/>
          <w:sz w:val="24"/>
        </w:rPr>
      </w:pPr>
    </w:p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</w:p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</w:p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</w:p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</w:p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</w:p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</w:p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6"/>
        <w:tblpPr w:leftFromText="180" w:rightFromText="180" w:vertAnchor="text" w:horzAnchor="page" w:tblpX="1520" w:tblpY="319"/>
        <w:tblOverlap w:val="never"/>
        <w:tblW w:w="89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776"/>
        <w:gridCol w:w="4729"/>
        <w:gridCol w:w="785"/>
        <w:gridCol w:w="625"/>
        <w:gridCol w:w="673"/>
        <w:gridCol w:w="5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890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sz w:val="32"/>
                <w:szCs w:val="22"/>
                <w:lang w:val="zh-CN"/>
              </w:rPr>
              <w:t>二、岗位适应性测试项目和标准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52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项  目</w:t>
            </w:r>
          </w:p>
        </w:tc>
        <w:tc>
          <w:tcPr>
            <w:tcW w:w="47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测试办法</w:t>
            </w:r>
          </w:p>
        </w:tc>
        <w:tc>
          <w:tcPr>
            <w:tcW w:w="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优秀</w:t>
            </w:r>
          </w:p>
        </w:tc>
        <w:tc>
          <w:tcPr>
            <w:tcW w:w="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良好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中等</w:t>
            </w:r>
          </w:p>
        </w:tc>
        <w:tc>
          <w:tcPr>
            <w:tcW w:w="5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7" w:hRule="atLeast"/>
        </w:trPr>
        <w:tc>
          <w:tcPr>
            <w:tcW w:w="74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男   性</w:t>
            </w: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徒手组合练习</w:t>
            </w:r>
          </w:p>
        </w:tc>
        <w:tc>
          <w:tcPr>
            <w:tcW w:w="47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考生佩戴消防头盔及消防安全腰带，由左右屈体转20次、屈膝两头起20次、击掌俯卧撑5次、背手蛙跳25米、仰卧手足走25米五个动作组成。记录时间。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1′35″</w:t>
            </w:r>
          </w:p>
        </w:tc>
        <w:tc>
          <w:tcPr>
            <w:tcW w:w="6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1′55″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2′20″</w:t>
            </w:r>
          </w:p>
        </w:tc>
        <w:tc>
          <w:tcPr>
            <w:tcW w:w="564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2′50″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1" w:hRule="atLeast"/>
        </w:trPr>
        <w:tc>
          <w:tcPr>
            <w:tcW w:w="7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黑暗环境搜寻</w:t>
            </w:r>
          </w:p>
        </w:tc>
        <w:tc>
          <w:tcPr>
            <w:tcW w:w="47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38″</w:t>
            </w:r>
          </w:p>
        </w:tc>
        <w:tc>
          <w:tcPr>
            <w:tcW w:w="6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40″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42″</w:t>
            </w:r>
          </w:p>
        </w:tc>
        <w:tc>
          <w:tcPr>
            <w:tcW w:w="564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45″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1" w:hRule="atLeast"/>
        </w:trPr>
        <w:tc>
          <w:tcPr>
            <w:tcW w:w="74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拖拽</w:t>
            </w:r>
          </w:p>
        </w:tc>
        <w:tc>
          <w:tcPr>
            <w:tcW w:w="47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12″</w:t>
            </w:r>
          </w:p>
        </w:tc>
        <w:tc>
          <w:tcPr>
            <w:tcW w:w="6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13″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14″</w:t>
            </w:r>
          </w:p>
        </w:tc>
        <w:tc>
          <w:tcPr>
            <w:tcW w:w="564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7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 注</w:t>
            </w:r>
          </w:p>
        </w:tc>
        <w:tc>
          <w:tcPr>
            <w:tcW w:w="815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1.任一项达不到“一般”标准的视为“不合格”。2.高原地区应在海拔4000米以下集中组织适应性测试，海拔2000-3000米，每增加100米高度标准递增3秒，3100-4000米，每增加100米高度标准递增4秒。</w:t>
            </w:r>
          </w:p>
        </w:tc>
      </w:tr>
    </w:tbl>
    <w:p>
      <w:pPr>
        <w:tabs>
          <w:tab w:val="left" w:pos="252"/>
        </w:tabs>
        <w:ind w:right="105"/>
        <w:jc w:val="left"/>
        <w:rPr>
          <w:rFonts w:ascii="Times New Roman" w:hAnsi="Times New Roman"/>
          <w:sz w:val="24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E3B00"/>
    <w:rsid w:val="000B40CC"/>
    <w:rsid w:val="000C185E"/>
    <w:rsid w:val="003004DC"/>
    <w:rsid w:val="00416B45"/>
    <w:rsid w:val="00A12E76"/>
    <w:rsid w:val="00C924C0"/>
    <w:rsid w:val="00F64E29"/>
    <w:rsid w:val="00F93861"/>
    <w:rsid w:val="07B45564"/>
    <w:rsid w:val="0CEC45BD"/>
    <w:rsid w:val="29827498"/>
    <w:rsid w:val="2E0E3809"/>
    <w:rsid w:val="52C67C91"/>
    <w:rsid w:val="5B5E3B00"/>
    <w:rsid w:val="5BAD7286"/>
    <w:rsid w:val="62020A9C"/>
    <w:rsid w:val="64EF7F00"/>
    <w:rsid w:val="6FDE4A64"/>
    <w:rsid w:val="788F71B4"/>
    <w:rsid w:val="7F702364"/>
    <w:rsid w:val="FF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left="228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rPr>
      <w:rFonts w:ascii="仿宋_GB2312" w:hAnsi="仿宋_GB2312" w:eastAsia="仿宋_GB2312" w:cs="仿宋_GB2312"/>
      <w:sz w:val="32"/>
      <w:szCs w:val="32"/>
      <w:lang w:val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标题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Calibri" w:hAnsi="Calibri"/>
      <w:szCs w:val="24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paragraph" w:customStyle="1" w:styleId="12">
    <w:name w:val="Table Paragraph"/>
    <w:qFormat/>
    <w:uiPriority w:val="99"/>
    <w:pPr>
      <w:widowControl w:val="0"/>
      <w:jc w:val="center"/>
    </w:pPr>
    <w:rPr>
      <w:rFonts w:ascii="宋体" w:hAnsi="宋体" w:eastAsia="宋体" w:cs="宋体"/>
      <w:kern w:val="2"/>
      <w:sz w:val="21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</Words>
  <Characters>2970</Characters>
  <Lines>24</Lines>
  <Paragraphs>6</Paragraphs>
  <TotalTime>84</TotalTime>
  <ScaleCrop>false</ScaleCrop>
  <LinksUpToDate>false</LinksUpToDate>
  <CharactersWithSpaces>3484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2020-04-08T16:26:00Z</dcterms:created>
  <dc:creator>含羞草</dc:creator>
  <cp:lastModifiedBy>风云</cp:lastModifiedBy>
  <dcterms:modified xsi:type="dcterms:W3CDTF">2020-07-06T09:09:35Z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