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黔西南州2020年“特岗”教师招聘报名学科一致性或相近说明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落实好报名专业一致性或相近认定的实施，根据教育部1998年、2012年、2020年颁布的《普通高等学校本科专业目录》及2015年颁布的《普通高等学校高等职业教育（专科）专业目录》，将我州2020年“特岗教师”报名学科专业一致性或相近解读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一、普通高校全日制本科及以上应往届毕业生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语文学科：汉语言文学、汉语言、汉语国际教育、中国少数民族语言文学、中国语言文学（文艺学、语言学及应用语言学、汉语言文字学、中国古代文学、中国现当代文学、中国古典文献学、对外汉语教学、汉语国际教育硕士）、学科教学（语文）、课程与教学论（语文）、应用语言学、华文教育、对外汉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相近：秘书学、新闻学、中国语言与文化、广播电视学、传播学、广告学、手语翻译、编辑出版学、网络与新媒体、数字出版、时尚传播、国际新闻与传播、比较文学与世界文学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（二）数学学科：数学与应用数学、信息与计算科学、数理基础科学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相近：数据计算及应用、金融数学、会计学、财务与管理、审计学、计算金融、管理科学、经济统计学、统计学、应用统计学、概率论与数理统计、运筹学与控制论、基础数学、计算数学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英语学科：英语、商务英语、翻译（英语方向）、外国语言文学（英语语言文学、外国语言学及应用语言学（英语）、翻译学（英汉翻译））、学科教学（英语）、课程与教学论（英语）、旅游英语、翻译硕士（英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（四）物理学科：物理学、应用物理学、核物理、声学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相近：地球物理学、工程物理、材料物理、系统科学与工程（物理学类）、理论与应用力学、工程力学、空间科学与技术（地球物理学类）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（五）化学学科：化学（无机化学、有机化学、分析化学、物理化学、生物有机化学）、应用化学、化学生物学、分子科学与工程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地球化学、材料化学、化学工程与工艺、能源化学工程、化学工程与工业生物工程、药物化学、化学生物学、生物化学与分子生物学、精细化工、化工安全工程、制药工程、涂料工程、化工安全工程、资源循环科学与工程（化工与制药类）、高分子化学与物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（六）生物学科：生物科学、生物技术、应用生物教育、生物工程、生物信息学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生态学（生物科学类）、生物医学工程、化学生物学、生物信息技术、生物科学与生物技术、生物化学与分子生物学、植物生物技术、动物生物技术、生物资源科学、生物安全、海洋生物资源与环境、生物功能材料、化学工程与工业生物工程、轻工生物技术、生物系统工程、应用生物科学、生物制药、古生物学、整合科学（生物科学类）、神经科学（生物科学类）、合成生物学、生物医学、生物医学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（七）地理学科：地理教育、地理科学、地理信息科学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相近：地理信息系统、地理国情监测、自然地理与资源环境、人文地理与城乡规划、地理空间信息工程、地理学科、大气科学、应用气象学、地质学、地球信息科学与技术、防灾减灾科学与工程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（八）历史学科：历史教育、历史学、世界历史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考古学、博物馆学、历史建筑保护工程、文物保护技术、外国语言与外国历史、文化遗产、文物与博物馆学、中国共产党历史、专门史与整体史、世界近现代史、世界史学理论与史学史、世界古代中古史、历史地理学、历史文献学、史学理论及中国史学史、中国古代史、中国近代史、中国现代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（九）政治学科：思想政治教育、政治学与行政学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国际政治、外交学、国际政治经济学、国际事务与国际关系、政治学经济学与哲学、国际组织与全球治理、公安政治工作、哲学、科学社会主义、马克思主义理论、经济学、中外政治制度、中外政治制度、马克思主义与思想政治教育、马克思主义民族理论与政策、马克思主义基本原理、马克思主义发展史、马克思主义中国化研究、国外马克思主义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音乐学科：音乐表演、音乐教育、音乐学（音乐科技与艺术、作曲与作曲技术理论、流行音乐、音乐治疗、器乐、少数民族音乐、音乐制作、民族民间音乐、声乐、钢琴、钢琴伴奏）、舞蹈教育、舞蹈表演、舞蹈学（舞蹈编导、流行舞蹈、民族舞蹈、现代舞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（十一）体育学科：体育教育、运动训练、社会体育、社会体育指导与管理、武术与民族传统体育、体育与健康、运动康复、休闲体育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相近：运动人体科学、体能训练、冰雪运动、电子竞技运动与管理、智能体育工程、体育旅游、运动能力开发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（十二）美术学科：美术教育、美术学（中国画、油画、版画、漫画、设计）、绘画（油画、版画、中国画）、书法学、雕塑、摄影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环境设计戏剧影视美术设计、实验艺术、跨媒体艺术、文物保护与修复（艺术方向）、艺术设计学、视觉传达设计、环境设计、产品设计、服装与服饰设计、公共艺术、IN无木、数字媒体艺术、艺术与科技、陶瓷艺术设计、新媒体艺术、包装设计、艺术教育、工艺美术、建筑设计、景观设计、舞美设计、工业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（十三）信息技术学科：计算机科学与技术、教育技术学、网络工程、信息安全、物联网工程、电子信息科学与技术、信息管理与信息系统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信息与计算科学、电子信息工程、信息工程、地理信息科学、地球信息科学与技术、地球信息科学与技术、智能电网信息工程、光电信息科学与工程、电子信息科学与技术、海洋信息工程、信息安全、空间信息与数字技术、地理空间信息工程、信息对抗技术、信息资源管理、人工智能、应用电子技术教育、电信工程及管理、电波传播与天线、电磁场与无线电技术、医学信息工程、集成电路设计与集成系统、电子封装技术、广播电视工程、微电子科学与工程、大数据管理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（十四）心理健康学科：心理学、应用心理学、基础心理学、发展与教育心理学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（十五）学前教育学科：学前教育、幼儿教育、教育学（学前教育方向）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（十六）特教学科：特殊教育、教育康复学、手语翻译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（十七）科学学科：科学教育、认知科学与技术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（十八）其他专业说明：教育学、教育技术学、艺术教育、小学教育、初等教育、人文教育以教师资格证类别或拟申报教师资格类别学段学科为准。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二、普通高等师范院校全日制专科应往届毕业生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（一）语文学科：语文教育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相近：中国少数民族语言文化、汉语、播音与主持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（二）数学学科：数学教育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相近：会计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（三）英语学科：英语教育、商务英语、应用英语、旅游英语、翻译（英语方向）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（四）物理学科：物理教育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（五）化学学科：化学教育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相近：化工安全技术、应用化工技术、精细化工技术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（六）生物学科：生物教育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相近：生物质能应用技术、食品生物技术、化工生物技术、药品生物技术、农业生物技术、生物产品检验检疫、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（七）地理学科：地理教育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相近：测绘地理信息技术、地理国情监测技术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（八）历史学科：历史教育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相近：文物修复与保护（历史方向）、考古探掘技术、文物博物馆服务与管理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（九）政治学科：思想政治教育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（十）音乐学科：音乐教育、舞蹈教育、艺术教育。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表演艺术、歌舞表演、戏剧影视表演、戏曲表演、曲艺表演、音乐剧表演、舞蹈表演、国际标准舞、现代流行音乐、作曲技术、音乐制作、钢琴伴奏、钢琴调律、舞蹈编导、戏曲导演、音乐表演（声乐、器乐）、民族表演艺术、歌舞表演（音乐、舞蹈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（十一）体育学科：体育教育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相近：运动训练、运动防护、社会体育、休闲体育、高尔夫球运动与管理、民族传统体育、体育艺术表演、体育运营与管理、体育保健与康复、健身指导与管理、社会体育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（十二）美术学科：美术教育、艺术教育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动漫制作技术、艺术设计、视觉传播设计与制作、广告设计与制作、环境艺术设计、动漫设计、摄影与摄像艺术、美术（书法、绘画、雕塑）、民族美术、影视美术、数字媒体应用技术、产品艺术设计、数字媒体艺术设计、室内艺术设计、工艺美术品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（十三）信息技术学科：现代教育技术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城市信息化管理、数字图文信息技术、电子信息技术工程、物联网应用技术、计算机信息管理、软件与信息服务、信息安全与管理、信息网络安全监察、司法信息技术、大数据技术与应用、计算机应用技术、软件技术、云计算技术与应用、电子信息工程技术、移动应用开发、应用电子技术、应用电子技术、无人机应用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（十四）心理健康学科：心理健康教育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相近：罪犯心理测量与矫正技术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（十五）学前教育学科：早期教育、学前教育、艺术教育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（十六）特教学科：特殊教育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（十七）科学学科：科学教育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（十八）其他专业说明：小学教育、初等教育以教师资格证类别或拟申报教师资格类别学段学科为准。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457F"/>
    <w:rsid w:val="268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2020-06-29T08:20:00Z</dcterms:created>
  <dc:creator>福地</dc:creator>
  <cp:lastModifiedBy>福地</cp:lastModifiedBy>
  <dcterms:modified xsi:type="dcterms:W3CDTF">2020-06-29T08:21:09Z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