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F3" w:rsidRDefault="00AF44F3" w:rsidP="00AF44F3">
      <w:pPr>
        <w:spacing w:line="360" w:lineRule="auto"/>
        <w:ind w:firstLine="640"/>
        <w:jc w:val="left"/>
        <w:rPr>
          <w:rFonts w:ascii="仿宋_GB2312" w:hAnsiTheme="minorHAnsi" w:cs="仿宋_GB2312"/>
          <w:kern w:val="0"/>
          <w:szCs w:val="32"/>
        </w:rPr>
      </w:pPr>
      <w:bookmarkStart w:id="0" w:name="_GoBack"/>
      <w:bookmarkEnd w:id="0"/>
      <w:r>
        <w:rPr>
          <w:rFonts w:ascii="仿宋_GB2312" w:hAnsiTheme="minorHAnsi" w:cs="仿宋_GB2312" w:hint="eastAsia"/>
          <w:kern w:val="0"/>
          <w:szCs w:val="32"/>
        </w:rPr>
        <w:t>附件</w:t>
      </w:r>
      <w:r w:rsidR="00BE0A78">
        <w:rPr>
          <w:rFonts w:ascii="仿宋_GB2312" w:hAnsiTheme="minorHAnsi" w:cs="仿宋_GB2312" w:hint="eastAsia"/>
          <w:kern w:val="0"/>
          <w:szCs w:val="32"/>
        </w:rPr>
        <w:t>3</w:t>
      </w:r>
    </w:p>
    <w:p w:rsidR="00142E89" w:rsidRPr="00142E89" w:rsidRDefault="00142E89" w:rsidP="00142E89">
      <w:pPr>
        <w:spacing w:line="360" w:lineRule="auto"/>
        <w:ind w:firstLine="640"/>
        <w:jc w:val="center"/>
        <w:rPr>
          <w:rFonts w:ascii="方正小标宋简体" w:eastAsia="方正小标宋简体" w:hAnsiTheme="minorHAnsi" w:cs="仿宋_GB2312"/>
          <w:kern w:val="0"/>
          <w:sz w:val="44"/>
          <w:szCs w:val="44"/>
        </w:rPr>
      </w:pPr>
      <w:r w:rsidRPr="00142E89">
        <w:rPr>
          <w:rFonts w:ascii="方正小标宋简体" w:eastAsia="方正小标宋简体" w:hAnsiTheme="minorHAnsi" w:cs="仿宋_GB2312" w:hint="eastAsia"/>
          <w:kern w:val="0"/>
          <w:sz w:val="44"/>
          <w:szCs w:val="44"/>
        </w:rPr>
        <w:t>红云红河集团简介</w:t>
      </w:r>
    </w:p>
    <w:p w:rsidR="00142E89" w:rsidRDefault="00142E89" w:rsidP="00DB1E33">
      <w:pPr>
        <w:spacing w:line="360" w:lineRule="auto"/>
        <w:ind w:firstLine="640"/>
        <w:rPr>
          <w:rFonts w:ascii="仿宋_GB2312" w:hAnsiTheme="minorHAnsi" w:cs="仿宋_GB2312"/>
          <w:kern w:val="0"/>
          <w:szCs w:val="32"/>
        </w:rPr>
      </w:pPr>
    </w:p>
    <w:p w:rsidR="009722DA" w:rsidRDefault="009722DA" w:rsidP="00DB1E33">
      <w:pPr>
        <w:spacing w:line="360" w:lineRule="auto"/>
        <w:ind w:firstLine="640"/>
        <w:rPr>
          <w:rFonts w:ascii="仿宋_GB2312" w:hAnsiTheme="minorHAnsi" w:cs="仿宋_GB2312"/>
          <w:kern w:val="0"/>
          <w:szCs w:val="32"/>
        </w:rPr>
      </w:pPr>
      <w:r w:rsidRPr="009722DA">
        <w:rPr>
          <w:rFonts w:ascii="仿宋_GB2312" w:hAnsiTheme="minorHAnsi" w:cs="仿宋_GB2312" w:hint="eastAsia"/>
          <w:kern w:val="0"/>
          <w:szCs w:val="32"/>
        </w:rPr>
        <w:t>红云红河烟草（集团）有限责任公司（简称</w:t>
      </w:r>
      <w:r w:rsidR="00AF44F3">
        <w:rPr>
          <w:rFonts w:ascii="仿宋_GB2312" w:hAnsiTheme="minorHAnsi" w:cs="仿宋_GB2312" w:hint="eastAsia"/>
          <w:kern w:val="0"/>
          <w:szCs w:val="32"/>
        </w:rPr>
        <w:t>“</w:t>
      </w:r>
      <w:r w:rsidR="00AF44F3" w:rsidRPr="00AF44F3">
        <w:rPr>
          <w:rFonts w:ascii="仿宋_GB2312" w:hAnsiTheme="minorHAnsi" w:cs="仿宋_GB2312" w:hint="eastAsia"/>
          <w:kern w:val="0"/>
          <w:szCs w:val="32"/>
        </w:rPr>
        <w:t>红云红河</w:t>
      </w:r>
      <w:r w:rsidRPr="009722DA">
        <w:rPr>
          <w:rFonts w:ascii="仿宋_GB2312" w:hAnsiTheme="minorHAnsi" w:cs="仿宋_GB2312" w:hint="eastAsia"/>
          <w:kern w:val="0"/>
          <w:szCs w:val="32"/>
        </w:rPr>
        <w:t>集团</w:t>
      </w:r>
      <w:r w:rsidR="00AF44F3">
        <w:rPr>
          <w:rFonts w:ascii="仿宋_GB2312" w:hAnsiTheme="minorHAnsi" w:cs="仿宋_GB2312" w:hint="eastAsia"/>
          <w:kern w:val="0"/>
          <w:szCs w:val="32"/>
        </w:rPr>
        <w:t>”</w:t>
      </w:r>
      <w:r w:rsidRPr="009722DA">
        <w:rPr>
          <w:rFonts w:ascii="仿宋_GB2312" w:hAnsiTheme="minorHAnsi" w:cs="仿宋_GB2312" w:hint="eastAsia"/>
          <w:kern w:val="0"/>
          <w:szCs w:val="32"/>
        </w:rPr>
        <w:t>）成立于2008年11月8日，隶属云南中烟工业有限责任公司，是中国烟草首家由工厂制转变为公司制的母子公司试点单位，是以卷烟生产经营为主的跨地区大型国有企业，下辖昆明卷烟厂、红河卷烟厂、曲靖卷烟厂、会泽卷烟厂、新疆卷烟厂、乌兰浩特卷烟厂，控股山西昆明烟草有限责任公司、内蒙古昆明卷烟有限责任公司。集团主要生产</w:t>
      </w:r>
      <w:r>
        <w:rPr>
          <w:rFonts w:ascii="仿宋_GB2312" w:hAnsiTheme="minorHAnsi" w:cs="仿宋_GB2312" w:hint="eastAsia"/>
          <w:kern w:val="0"/>
          <w:szCs w:val="32"/>
        </w:rPr>
        <w:t>“大重九”、</w:t>
      </w:r>
      <w:r w:rsidRPr="009722DA">
        <w:rPr>
          <w:rFonts w:ascii="仿宋_GB2312" w:hAnsiTheme="minorHAnsi" w:cs="仿宋_GB2312" w:hint="eastAsia"/>
          <w:kern w:val="0"/>
          <w:szCs w:val="32"/>
        </w:rPr>
        <w:t>“云烟”、“红河”等卷烟品牌。</w:t>
      </w:r>
    </w:p>
    <w:p w:rsidR="009722DA" w:rsidRDefault="009722DA" w:rsidP="00DB1E33">
      <w:pPr>
        <w:spacing w:line="360" w:lineRule="auto"/>
        <w:ind w:firstLine="640"/>
        <w:rPr>
          <w:rFonts w:ascii="仿宋_GB2312" w:hAnsiTheme="minorHAnsi" w:cs="仿宋_GB2312"/>
          <w:kern w:val="0"/>
          <w:szCs w:val="32"/>
        </w:rPr>
      </w:pPr>
      <w:r w:rsidRPr="009722DA">
        <w:rPr>
          <w:rFonts w:ascii="仿宋_GB2312" w:hAnsiTheme="minorHAnsi" w:cs="仿宋_GB2312"/>
          <w:kern w:val="0"/>
          <w:szCs w:val="32"/>
        </w:rPr>
        <w:t>2019</w:t>
      </w:r>
      <w:r w:rsidRPr="009722DA">
        <w:rPr>
          <w:rFonts w:ascii="仿宋_GB2312" w:hAnsiTheme="minorHAnsi" w:cs="仿宋_GB2312" w:hint="eastAsia"/>
          <w:kern w:val="0"/>
          <w:szCs w:val="32"/>
        </w:rPr>
        <w:t>年，集团聚焦“紧盯行业大势、推进三大变革”的工作主线，坚持以党建为引领，抓质量、提效率、控成本、强管理、促品牌、增效益，扎实推动集团经济运行和品牌发展状态加快提升、动能加快转换、成效加快显现，圆满完成各项目标指标，达到近年最好水平。集团荣获“</w:t>
      </w:r>
      <w:r w:rsidRPr="009722DA">
        <w:rPr>
          <w:rFonts w:ascii="仿宋_GB2312" w:hAnsiTheme="minorHAnsi" w:cs="仿宋_GB2312"/>
          <w:kern w:val="0"/>
          <w:szCs w:val="32"/>
        </w:rPr>
        <w:t>2019</w:t>
      </w:r>
      <w:r w:rsidRPr="009722DA">
        <w:rPr>
          <w:rFonts w:ascii="仿宋_GB2312" w:hAnsiTheme="minorHAnsi" w:cs="仿宋_GB2312" w:hint="eastAsia"/>
          <w:kern w:val="0"/>
          <w:szCs w:val="32"/>
        </w:rPr>
        <w:t>中国质量示范品牌</w:t>
      </w:r>
      <w:r w:rsidRPr="009722DA">
        <w:rPr>
          <w:rFonts w:ascii="仿宋_GB2312" w:hAnsiTheme="minorHAnsi" w:cs="仿宋_GB2312"/>
          <w:kern w:val="0"/>
          <w:szCs w:val="32"/>
        </w:rPr>
        <w:t>100</w:t>
      </w:r>
      <w:r w:rsidRPr="009722DA">
        <w:rPr>
          <w:rFonts w:ascii="仿宋_GB2312" w:hAnsiTheme="minorHAnsi" w:cs="仿宋_GB2312" w:hint="eastAsia"/>
          <w:kern w:val="0"/>
          <w:szCs w:val="32"/>
        </w:rPr>
        <w:t>强”、“建国</w:t>
      </w:r>
      <w:r w:rsidRPr="009722DA">
        <w:rPr>
          <w:rFonts w:ascii="仿宋_GB2312" w:hAnsiTheme="minorHAnsi" w:cs="仿宋_GB2312"/>
          <w:kern w:val="0"/>
          <w:szCs w:val="32"/>
        </w:rPr>
        <w:t>70</w:t>
      </w:r>
      <w:r w:rsidRPr="009722DA">
        <w:rPr>
          <w:rFonts w:ascii="仿宋_GB2312" w:hAnsiTheme="minorHAnsi" w:cs="仿宋_GB2312" w:hint="eastAsia"/>
          <w:kern w:val="0"/>
          <w:szCs w:val="32"/>
        </w:rPr>
        <w:t>周年</w:t>
      </w:r>
      <w:r w:rsidRPr="009722DA">
        <w:rPr>
          <w:rFonts w:ascii="仿宋_GB2312" w:hAnsiTheme="minorHAnsi" w:cs="仿宋_GB2312" w:hint="cs"/>
          <w:kern w:val="0"/>
          <w:szCs w:val="32"/>
        </w:rPr>
        <w:t>•</w:t>
      </w:r>
      <w:r w:rsidRPr="009722DA">
        <w:rPr>
          <w:rFonts w:ascii="仿宋_GB2312" w:hAnsiTheme="minorHAnsi" w:cs="仿宋_GB2312" w:hint="eastAsia"/>
          <w:kern w:val="0"/>
          <w:szCs w:val="32"/>
        </w:rPr>
        <w:t>推动中国经济发展百强企业”等称号。全年集团生产卷烟、工业销量均保持行业第一位，实现税利</w:t>
      </w:r>
      <w:proofErr w:type="gramStart"/>
      <w:r w:rsidRPr="009722DA">
        <w:rPr>
          <w:rFonts w:ascii="仿宋_GB2312" w:hAnsiTheme="minorHAnsi" w:cs="仿宋_GB2312" w:hint="eastAsia"/>
          <w:kern w:val="0"/>
          <w:szCs w:val="32"/>
        </w:rPr>
        <w:t>列行</w:t>
      </w:r>
      <w:proofErr w:type="gramEnd"/>
      <w:r w:rsidRPr="009722DA">
        <w:rPr>
          <w:rFonts w:ascii="仿宋_GB2312" w:hAnsiTheme="minorHAnsi" w:cs="仿宋_GB2312" w:hint="eastAsia"/>
          <w:kern w:val="0"/>
          <w:szCs w:val="32"/>
        </w:rPr>
        <w:t>业第三，云烟品牌商业销量</w:t>
      </w:r>
      <w:proofErr w:type="gramStart"/>
      <w:r w:rsidRPr="009722DA">
        <w:rPr>
          <w:rFonts w:ascii="仿宋_GB2312" w:hAnsiTheme="minorHAnsi" w:cs="仿宋_GB2312" w:hint="eastAsia"/>
          <w:kern w:val="0"/>
          <w:szCs w:val="32"/>
        </w:rPr>
        <w:t>列行</w:t>
      </w:r>
      <w:proofErr w:type="gramEnd"/>
      <w:r w:rsidRPr="009722DA">
        <w:rPr>
          <w:rFonts w:ascii="仿宋_GB2312" w:hAnsiTheme="minorHAnsi" w:cs="仿宋_GB2312" w:hint="eastAsia"/>
          <w:kern w:val="0"/>
          <w:szCs w:val="32"/>
        </w:rPr>
        <w:t>业第一。</w:t>
      </w:r>
    </w:p>
    <w:p w:rsidR="009722DA" w:rsidRPr="00921D85" w:rsidRDefault="009722DA" w:rsidP="00DB1E33">
      <w:pPr>
        <w:spacing w:line="360" w:lineRule="auto"/>
        <w:ind w:firstLine="640"/>
        <w:rPr>
          <w:rFonts w:ascii="仿宋_GB2312" w:hAnsiTheme="minorHAnsi" w:cs="仿宋_GB2312"/>
          <w:kern w:val="0"/>
          <w:szCs w:val="32"/>
        </w:rPr>
      </w:pPr>
      <w:r w:rsidRPr="009722DA">
        <w:rPr>
          <w:rFonts w:ascii="仿宋_GB2312" w:hAnsiTheme="minorHAnsi" w:cs="仿宋_GB2312" w:hint="eastAsia"/>
          <w:kern w:val="0"/>
          <w:szCs w:val="32"/>
        </w:rPr>
        <w:t>2020年，置身新时代高质量发展的新征程，红云红河集团将</w:t>
      </w:r>
      <w:r w:rsidRPr="009722DA">
        <w:rPr>
          <w:rFonts w:ascii="仿宋_GB2312" w:hAnsiTheme="minorHAnsi" w:cs="仿宋_GB2312" w:hint="eastAsia"/>
          <w:kern w:val="0"/>
          <w:szCs w:val="32"/>
        </w:rPr>
        <w:lastRenderedPageBreak/>
        <w:t>始终不忘初心、牢记使命，以习近平新时代中国特色社会主义思想为指导，深入落实全国烟草工作会议和云南中烟工作会议精神，坚持稳中求进工作总基调，坚持新发展理念，坚持以供给侧结构性改革为主线，坚持以高质量发展为引领，立足发展新坐标、培育发展新动能，围绕“聚焦转型升级、增强软硬实力”的工作主线，切实增强“质量保障、快速响应、成本控制、原料支撑、创新驱动、管理牵引”等硬实力，“党建引领、队伍战斗、外部影响、决策执行”等软实力，统筹推进稳运行、强品牌、优管理、控成本、增税利、促改革、抓落实等各项工作，全力推动集团发展实现量的合理增长和</w:t>
      </w:r>
      <w:proofErr w:type="gramStart"/>
      <w:r w:rsidRPr="009722DA">
        <w:rPr>
          <w:rFonts w:ascii="仿宋_GB2312" w:hAnsiTheme="minorHAnsi" w:cs="仿宋_GB2312" w:hint="eastAsia"/>
          <w:kern w:val="0"/>
          <w:szCs w:val="32"/>
        </w:rPr>
        <w:t>质的</w:t>
      </w:r>
      <w:proofErr w:type="gramEnd"/>
      <w:r w:rsidRPr="009722DA">
        <w:rPr>
          <w:rFonts w:ascii="仿宋_GB2312" w:hAnsiTheme="minorHAnsi" w:cs="仿宋_GB2312" w:hint="eastAsia"/>
          <w:kern w:val="0"/>
          <w:szCs w:val="32"/>
        </w:rPr>
        <w:t>稳步提升，确保集团高质量发展</w:t>
      </w:r>
      <w:proofErr w:type="gramStart"/>
      <w:r w:rsidRPr="009722DA">
        <w:rPr>
          <w:rFonts w:ascii="仿宋_GB2312" w:hAnsiTheme="minorHAnsi" w:cs="仿宋_GB2312" w:hint="eastAsia"/>
          <w:kern w:val="0"/>
          <w:szCs w:val="32"/>
        </w:rPr>
        <w:t>蹄</w:t>
      </w:r>
      <w:proofErr w:type="gramEnd"/>
      <w:r w:rsidRPr="009722DA">
        <w:rPr>
          <w:rFonts w:ascii="仿宋_GB2312" w:hAnsiTheme="minorHAnsi" w:cs="仿宋_GB2312" w:hint="eastAsia"/>
          <w:kern w:val="0"/>
          <w:szCs w:val="32"/>
        </w:rPr>
        <w:t>疾步稳向前推进。</w:t>
      </w:r>
    </w:p>
    <w:p w:rsidR="000A163A" w:rsidRPr="00DB1E33" w:rsidRDefault="000A163A"/>
    <w:sectPr w:rsidR="000A163A" w:rsidRPr="00DB1E33" w:rsidSect="00142E89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4E" w:rsidRDefault="00ED184E" w:rsidP="002E3355">
      <w:r>
        <w:separator/>
      </w:r>
    </w:p>
  </w:endnote>
  <w:endnote w:type="continuationSeparator" w:id="0">
    <w:p w:rsidR="00ED184E" w:rsidRDefault="00ED184E" w:rsidP="002E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8535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42E89" w:rsidRDefault="00142E8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4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4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2E89" w:rsidRDefault="00142E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4E" w:rsidRDefault="00ED184E" w:rsidP="002E3355">
      <w:r>
        <w:separator/>
      </w:r>
    </w:p>
  </w:footnote>
  <w:footnote w:type="continuationSeparator" w:id="0">
    <w:p w:rsidR="00ED184E" w:rsidRDefault="00ED184E" w:rsidP="002E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3"/>
    <w:rsid w:val="000A163A"/>
    <w:rsid w:val="00142E89"/>
    <w:rsid w:val="00146A4D"/>
    <w:rsid w:val="002C2439"/>
    <w:rsid w:val="002E3355"/>
    <w:rsid w:val="002F1540"/>
    <w:rsid w:val="00301A3F"/>
    <w:rsid w:val="00404BF6"/>
    <w:rsid w:val="007554EC"/>
    <w:rsid w:val="00966AD3"/>
    <w:rsid w:val="009722DA"/>
    <w:rsid w:val="00AF44F3"/>
    <w:rsid w:val="00BE0A78"/>
    <w:rsid w:val="00D25AB1"/>
    <w:rsid w:val="00DB1E33"/>
    <w:rsid w:val="00E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35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35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35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35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챘௖r</dc:creator>
  <cp:keywords/>
  <dc:description/>
  <cp:lastModifiedBy>鷸ओ</cp:lastModifiedBy>
  <cp:revision>13</cp:revision>
  <cp:lastPrinted>2020-06-09T01:26:00Z</cp:lastPrinted>
  <dcterms:created xsi:type="dcterms:W3CDTF">2020-06-02T06:57:00Z</dcterms:created>
  <dcterms:modified xsi:type="dcterms:W3CDTF">2020-06-09T02:40:00Z</dcterms:modified>
</cp:coreProperties>
</file>