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21" w:tblpY="58"/>
        <w:tblOverlap w:val="never"/>
        <w:tblW w:w="90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2"/>
        <w:gridCol w:w="905"/>
        <w:gridCol w:w="938"/>
        <w:gridCol w:w="148"/>
        <w:gridCol w:w="1127"/>
        <w:gridCol w:w="1093"/>
        <w:gridCol w:w="1501"/>
        <w:gridCol w:w="100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0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0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6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6"/>
                <w:szCs w:val="28"/>
              </w:rPr>
              <w:t>吉林司法警官职业学院公开招聘工作人员报名表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1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或职(执)业资格</w:t>
            </w:r>
          </w:p>
        </w:tc>
        <w:tc>
          <w:tcPr>
            <w:tcW w:w="34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英语程度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其它外语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2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是否存在不得报考情形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符合岗位要求的其它条件情况说明</w:t>
            </w:r>
          </w:p>
        </w:tc>
        <w:tc>
          <w:tcPr>
            <w:tcW w:w="67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学习工作简历（从第一学历开始）</w:t>
            </w:r>
          </w:p>
        </w:tc>
        <w:tc>
          <w:tcPr>
            <w:tcW w:w="76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主要家庭成员姓名单位职务</w:t>
            </w:r>
          </w:p>
        </w:tc>
        <w:tc>
          <w:tcPr>
            <w:tcW w:w="76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本报名表所填写的信息准确无误，所提交的证件、资料和照片真实有效，若有虚假，产生的一切后果由本人承担。                 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报名人（签名）：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 见</w:t>
            </w:r>
          </w:p>
        </w:tc>
        <w:tc>
          <w:tcPr>
            <w:tcW w:w="76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审查人（签名）：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0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注：除审核意见由负责资格审查的工作人员填写外，其它项目均由报考者填写。填写时使用正楷或打字。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E1AF3"/>
    <w:rsid w:val="12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2020-06-16T03:37:00Z</dcterms:created>
  <dc:creator>dell</dc:creator>
  <cp:lastModifiedBy>dell</cp:lastModifiedBy>
  <dcterms:modified xsi:type="dcterms:W3CDTF">2020-06-16T03:40:29Z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