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450" w:lineRule="atLeast"/>
        <w:ind w:left="0" w:right="0" w:firstLine="420"/>
      </w:pPr>
      <w:r>
        <w:rPr>
          <w:rFonts w:ascii="微软雅黑" w:hAnsi="微软雅黑" w:eastAsia="微软雅黑" w:cs="微软雅黑"/>
          <w:color w:val="525353"/>
          <w:sz w:val="24"/>
          <w:szCs w:val="24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before="450" w:beforeAutospacing="0" w:after="450" w:afterAutospacing="0" w:line="450" w:lineRule="atLeast"/>
        <w:ind w:left="0" w:right="0" w:firstLine="420"/>
      </w:pPr>
      <w:r>
        <w:rPr>
          <w:rFonts w:hint="eastAsia" w:ascii="微软雅黑" w:hAnsi="微软雅黑" w:eastAsia="微软雅黑" w:cs="微软雅黑"/>
          <w:color w:val="525353"/>
          <w:sz w:val="24"/>
          <w:szCs w:val="24"/>
        </w:rPr>
        <w:t>2020年兴业县“特岗”教师招聘计划表</w:t>
      </w:r>
      <w:r>
        <w:rPr>
          <w:rFonts w:ascii="方正小标宋简体" w:hAnsi="方正小标宋简体" w:eastAsia="方正小标宋简体" w:cs="方正小标宋简体"/>
          <w:color w:val="525353"/>
          <w:sz w:val="36"/>
          <w:szCs w:val="36"/>
        </w:rPr>
        <w:t> </w:t>
      </w:r>
    </w:p>
    <w:tbl>
      <w:tblPr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9"/>
        <w:gridCol w:w="428"/>
        <w:gridCol w:w="428"/>
        <w:gridCol w:w="631"/>
        <w:gridCol w:w="428"/>
        <w:gridCol w:w="428"/>
        <w:gridCol w:w="428"/>
        <w:gridCol w:w="428"/>
        <w:gridCol w:w="631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1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县（市、区）</w:t>
            </w:r>
          </w:p>
        </w:tc>
        <w:tc>
          <w:tcPr>
            <w:tcW w:w="112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学校类别</w:t>
            </w:r>
          </w:p>
        </w:tc>
        <w:tc>
          <w:tcPr>
            <w:tcW w:w="12360" w:type="dxa"/>
            <w:gridSpan w:val="16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分学科拟招聘特岗教师岗数量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  <w:tblCellSpacing w:w="0" w:type="dxa"/>
        </w:trPr>
        <w:tc>
          <w:tcPr>
            <w:tcW w:w="11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小计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政治（思想品德）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语文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数学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物理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生 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  （科学）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历史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地理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信息技术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体育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音乐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美术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心理学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综合实践活动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11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兴业县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农村初中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  <w:bookmarkStart w:id="0" w:name="_GoBack"/>
            <w:bookmarkEnd w:id="0"/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11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农村小学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30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95" w:lineRule="atLeast"/>
        <w:ind w:left="0" w:right="0"/>
        <w:jc w:val="center"/>
      </w:pPr>
      <w:r>
        <w:rPr>
          <w:rFonts w:hint="default" w:ascii="方正小标宋简体" w:hAnsi="方正小标宋简体" w:eastAsia="方正小标宋简体" w:cs="方正小标宋简体"/>
          <w:color w:val="000000"/>
          <w:sz w:val="36"/>
          <w:szCs w:val="36"/>
          <w:shd w:val="clear" w:fill="FFFFFF"/>
        </w:rPr>
        <w:t> </w:t>
      </w:r>
    </w:p>
    <w:tbl>
      <w:tblPr>
        <w:tblW w:w="0" w:type="auto"/>
        <w:tblCellSpacing w:w="0" w:type="dxa"/>
        <w:tblInd w:w="15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2"/>
        <w:gridCol w:w="1277"/>
        <w:gridCol w:w="845"/>
        <w:gridCol w:w="1284"/>
        <w:gridCol w:w="866"/>
        <w:gridCol w:w="1420"/>
        <w:gridCol w:w="1467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县（市、区）</w:t>
            </w:r>
          </w:p>
        </w:tc>
        <w:tc>
          <w:tcPr>
            <w:tcW w:w="22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学校类别</w:t>
            </w:r>
          </w:p>
        </w:tc>
        <w:tc>
          <w:tcPr>
            <w:tcW w:w="1035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分学科招聘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“中职特岗”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教师岗位数量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</w:trPr>
        <w:tc>
          <w:tcPr>
            <w:tcW w:w="195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兴业县</w:t>
            </w:r>
          </w:p>
        </w:tc>
        <w:tc>
          <w:tcPr>
            <w:tcW w:w="229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中等职业技术学校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合计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中餐烹饪与营养膳食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高铁乘务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家政服务与管理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高星级饭店运营与管理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tblCellSpacing w:w="0" w:type="dxa"/>
        </w:trPr>
        <w:tc>
          <w:tcPr>
            <w:tcW w:w="195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</w:t>
            </w:r>
          </w:p>
        </w:tc>
        <w:tc>
          <w:tcPr>
            <w:tcW w:w="26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  <w:tc>
          <w:tcPr>
            <w:tcW w:w="2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C50D08"/>
    <w:rsid w:val="41C5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Acronym"/>
    <w:basedOn w:val="4"/>
    <w:uiPriority w:val="0"/>
    <w:rPr>
      <w:bdr w:val="none" w:color="auto" w:sz="0" w:space="0"/>
    </w:rPr>
  </w:style>
  <w:style w:type="character" w:styleId="9">
    <w:name w:val="HTML Variable"/>
    <w:basedOn w:val="4"/>
    <w:uiPriority w:val="0"/>
  </w:style>
  <w:style w:type="character" w:styleId="10">
    <w:name w:val="Hyperlink"/>
    <w:basedOn w:val="4"/>
    <w:uiPriority w:val="0"/>
    <w:rPr>
      <w:color w:val="000000"/>
      <w:u w:val="none"/>
    </w:rPr>
  </w:style>
  <w:style w:type="character" w:styleId="11">
    <w:name w:val="HTML Code"/>
    <w:basedOn w:val="4"/>
    <w:uiPriority w:val="0"/>
    <w:rPr>
      <w:rFonts w:ascii="Courier New" w:hAnsi="Courier New"/>
      <w:sz w:val="20"/>
    </w:rPr>
  </w:style>
  <w:style w:type="character" w:styleId="12">
    <w:name w:val="HTML Cite"/>
    <w:basedOn w:val="4"/>
    <w:uiPriority w:val="0"/>
  </w:style>
  <w:style w:type="character" w:customStyle="1" w:styleId="13">
    <w:name w:val="first-child1"/>
    <w:basedOn w:val="4"/>
    <w:uiPriority w:val="0"/>
    <w:rPr>
      <w:bdr w:val="none" w:color="auto" w:sz="0" w:space="0"/>
    </w:rPr>
  </w:style>
  <w:style w:type="character" w:customStyle="1" w:styleId="14">
    <w:name w:val="layui-layer-tabnow"/>
    <w:basedOn w:val="4"/>
    <w:uiPriority w:val="0"/>
    <w:rPr>
      <w:bdr w:val="single" w:color="CCCCCC" w:sz="6" w:space="0"/>
      <w:shd w:val="clear" w:fill="FFFFFF"/>
    </w:rPr>
  </w:style>
  <w:style w:type="character" w:customStyle="1" w:styleId="15">
    <w:name w:val="fn-left2"/>
    <w:basedOn w:val="4"/>
    <w:uiPriority w:val="0"/>
    <w:rPr>
      <w:bdr w:val="none" w:color="auto" w:sz="0" w:space="0"/>
    </w:rPr>
  </w:style>
  <w:style w:type="character" w:customStyle="1" w:styleId="16">
    <w:name w:val="first-child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2020-06-12T12:47:00Z</dcterms:created>
  <dc:creator>广西中公教育-吴思思</dc:creator>
  <cp:lastModifiedBy>广西中公教育-吴思思</cp:lastModifiedBy>
  <dcterms:modified xsi:type="dcterms:W3CDTF">2020-06-12T14:17:29Z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