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青岛海关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年度考试录用公务员面试公告</w:t>
      </w:r>
    </w:p>
    <w:p>
      <w:pPr>
        <w:spacing w:line="560" w:lineRule="exact"/>
        <w:rPr>
          <w:rFonts w:eastAsia="方正仿宋_GBK"/>
          <w:sz w:val="32"/>
          <w:szCs w:val="32"/>
          <w:shd w:val="clear" w:color="auto" w:fill="FFFFFF"/>
        </w:rPr>
      </w:pP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根据公务员法和公务员录用有关规定，现就2020年青岛海关录用公务员面试有关事宜通知如下：</w:t>
      </w:r>
    </w:p>
    <w:p>
      <w:pPr>
        <w:pStyle w:val="36"/>
        <w:numPr>
          <w:ilvl w:val="0"/>
          <w:numId w:val="1"/>
        </w:numPr>
        <w:shd w:val="solid" w:color="FFFFFF" w:fill="auto"/>
        <w:autoSpaceDN w:val="0"/>
        <w:spacing w:line="594" w:lineRule="exact"/>
        <w:ind w:firstLineChars="0"/>
        <w:rPr>
          <w:rFonts w:eastAsia="方正黑体_GBK"/>
          <w:b/>
          <w:sz w:val="32"/>
          <w:szCs w:val="32"/>
          <w:u w:val="single"/>
          <w:shd w:val="clear" w:color="auto" w:fill="FFFFFF"/>
        </w:rPr>
      </w:pPr>
      <w:r>
        <w:rPr>
          <w:rFonts w:eastAsia="方正黑体_GBK" w:hint="eastAsia"/>
          <w:sz w:val="32"/>
          <w:szCs w:val="32"/>
          <w:shd w:val="clear" w:color="auto" w:fill="FFFFFF"/>
        </w:rPr>
        <w:t>面试名单</w:t>
      </w:r>
      <w:bookmarkStart w:id="0" w:name="RANGE!B4:F45"/>
    </w:p>
    <w:p>
      <w:pPr>
        <w:spacing w:line="560" w:lineRule="exact"/>
        <w:ind w:firstLineChars="200" w:firstLine="640"/>
        <w:rPr>
          <w:rFonts w:eastAsia="方正仿宋_GBK"/>
          <w:sz w:val="32"/>
          <w:szCs w:val="32"/>
          <w:shd w:val="clear" w:color="auto" w:fill="FFFFFF"/>
        </w:rPr>
      </w:pPr>
      <w:bookmarkEnd w:id="0"/>
      <w:r>
        <w:rPr>
          <w:rFonts w:eastAsia="方正仿宋_GBK" w:hint="eastAsia"/>
          <w:sz w:val="32"/>
          <w:szCs w:val="32"/>
          <w:shd w:val="clear" w:color="auto" w:fill="FFFFFF"/>
        </w:rPr>
        <w:t>详见</w:t>
      </w:r>
      <w:r>
        <w:rPr>
          <w:rFonts w:eastAsia="方正仿宋_GBK"/>
          <w:sz w:val="32"/>
          <w:szCs w:val="32"/>
          <w:shd w:val="clear" w:color="auto" w:fill="FFFFFF"/>
        </w:rPr>
        <w:t>附件</w:t>
      </w:r>
      <w:r>
        <w:rPr>
          <w:rFonts w:eastAsia="方正仿宋_GBK" w:hint="eastAsia"/>
          <w:sz w:val="32"/>
          <w:szCs w:val="32"/>
          <w:shd w:val="clear" w:color="auto" w:fill="FFFFFF"/>
        </w:rPr>
        <w:t>1。</w:t>
      </w:r>
    </w:p>
    <w:p>
      <w:pPr>
        <w:shd w:val="solid" w:color="FFFFFF" w:fill="auto"/>
        <w:autoSpaceDN w:val="0"/>
        <w:spacing w:line="600"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60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日24时前确认是否参加面试，并如实</w:t>
      </w:r>
      <w:r>
        <w:rPr>
          <w:rFonts w:eastAsia="方正仿宋_GBK"/>
          <w:sz w:val="32"/>
          <w:szCs w:val="32"/>
          <w:shd w:val="clear" w:color="auto" w:fill="FFFFFF"/>
        </w:rPr>
        <w:t>申报</w:t>
      </w:r>
      <w:r>
        <w:rPr>
          <w:rFonts w:eastAsia="方正仿宋_GBK" w:hint="eastAsia"/>
          <w:sz w:val="32"/>
          <w:szCs w:val="32"/>
          <w:shd w:val="clear" w:color="auto" w:fill="FFFFFF"/>
        </w:rPr>
        <w:t>个人现状</w:t>
      </w:r>
      <w:r>
        <w:rPr>
          <w:rFonts w:eastAsia="方正仿宋_GBK"/>
          <w:sz w:val="32"/>
          <w:szCs w:val="32"/>
          <w:shd w:val="clear" w:color="auto" w:fill="FFFFFF"/>
        </w:rPr>
        <w:t>，</w:t>
      </w:r>
      <w:r>
        <w:rPr>
          <w:rFonts w:eastAsia="方正仿宋_GBK" w:hint="eastAsia"/>
          <w:sz w:val="32"/>
          <w:szCs w:val="32"/>
          <w:shd w:val="clear" w:color="auto" w:fill="FFFFFF"/>
        </w:rPr>
        <w:t>确认方式为电子邮件。要求如下：</w:t>
      </w:r>
    </w:p>
    <w:p>
      <w:pPr>
        <w:spacing w:line="600" w:lineRule="exact"/>
        <w:rPr>
          <w:rFonts w:eastAsia="方正仿宋_GBK"/>
          <w:sz w:val="32"/>
          <w:szCs w:val="32"/>
          <w:shd w:val="clear" w:color="auto" w:fill="FFFFFF"/>
        </w:rPr>
      </w:pPr>
      <w:r>
        <w:rPr>
          <w:rFonts w:eastAsia="方正仿宋_GBK" w:hint="eastAsia"/>
          <w:sz w:val="32"/>
          <w:szCs w:val="32"/>
          <w:shd w:val="clear" w:color="auto" w:fill="FFFFFF"/>
        </w:rPr>
        <w:t>　　（一）</w:t>
      </w:r>
      <w:r>
        <w:rPr>
          <w:rFonts w:eastAsia="方正仿宋_GBK"/>
          <w:sz w:val="32"/>
          <w:szCs w:val="32"/>
          <w:shd w:val="clear" w:color="auto" w:fill="FFFFFF"/>
        </w:rPr>
        <w:t>发送电子邮件至qdhgrsc@163.com。</w:t>
      </w:r>
    </w:p>
    <w:p>
      <w:pPr>
        <w:spacing w:line="600" w:lineRule="exact"/>
        <w:ind w:firstLineChars="50" w:firstLine="160"/>
        <w:rPr>
          <w:rFonts w:eastAsia="方正仿宋_GBK"/>
          <w:sz w:val="32"/>
          <w:szCs w:val="32"/>
          <w:shd w:val="clear" w:color="auto" w:fill="FFFFFF"/>
        </w:rPr>
      </w:pPr>
      <w:r>
        <w:rPr>
          <w:rFonts w:eastAsia="方正仿宋_GBK" w:hint="eastAsia"/>
          <w:sz w:val="32"/>
          <w:szCs w:val="32"/>
          <w:shd w:val="clear" w:color="auto" w:fill="FFFFFF"/>
        </w:rPr>
        <w:t>　 （二）电子邮件标题统一写成“XXX确认参加青岛海关XX职位面试”，邮件正文具体内容详见附件</w:t>
      </w:r>
      <w:r>
        <w:rPr>
          <w:rFonts w:eastAsia="方正仿宋_GBK"/>
          <w:sz w:val="32"/>
          <w:szCs w:val="32"/>
          <w:shd w:val="clear" w:color="auto" w:fill="FFFFFF"/>
        </w:rPr>
        <w:t>2</w:t>
      </w:r>
      <w:r>
        <w:rPr>
          <w:rFonts w:eastAsia="方正仿宋_GBK" w:hint="eastAsia"/>
          <w:sz w:val="32"/>
          <w:szCs w:val="32"/>
          <w:shd w:val="clear" w:color="auto" w:fill="FFFFFF"/>
        </w:rPr>
        <w:t>。</w:t>
      </w:r>
    </w:p>
    <w:p>
      <w:pPr>
        <w:spacing w:line="600" w:lineRule="exact"/>
        <w:rPr>
          <w:rFonts w:eastAsia="方正仿宋_GBK"/>
          <w:sz w:val="32"/>
          <w:szCs w:val="32"/>
          <w:shd w:val="clear" w:color="auto" w:fill="FFFFFF"/>
        </w:rPr>
      </w:pPr>
      <w:r>
        <w:rPr>
          <w:rFonts w:eastAsia="方正仿宋_GBK" w:hint="eastAsia"/>
          <w:sz w:val="32"/>
          <w:szCs w:val="32"/>
          <w:shd w:val="clear" w:color="auto" w:fill="FFFFFF"/>
        </w:rPr>
        <w:t>　　（三）如网上报名时填报的通讯地址、联系方式等信息发生变化，亦需在电子邮件中注明。</w:t>
      </w:r>
    </w:p>
    <w:p>
      <w:pPr>
        <w:pStyle w:val="20"/>
        <w:spacing w:before="0" w:beforeAutospacing="0" w:after="0" w:afterAutospacing="0" w:line="600" w:lineRule="exact"/>
        <w:ind w:firstLineChars="200" w:firstLine="640"/>
        <w:jc w:val="both"/>
        <w:rPr>
          <w:rFonts w:ascii="Times New Roman" w:eastAsia="方正仿宋_GBK" w:cs="Times New Roman" w:hAnsi="Times New Roman"/>
          <w:color w:val="545454"/>
        </w:rPr>
      </w:pPr>
      <w:r>
        <w:rPr>
          <w:rFonts w:eastAsia="方正仿宋_GBK" w:hint="eastAsia"/>
          <w:sz w:val="32"/>
          <w:szCs w:val="32"/>
          <w:shd w:val="clear" w:color="auto" w:fill="FFFFFF"/>
        </w:rPr>
        <w:t>（四</w:t>
      </w:r>
      <w:r>
        <w:rPr>
          <w:rFonts w:eastAsia="方正仿宋_GBK"/>
          <w:sz w:val="32"/>
          <w:szCs w:val="32"/>
          <w:shd w:val="clear" w:color="auto" w:fill="FFFFFF"/>
        </w:rPr>
        <w:t>）</w:t>
      </w:r>
      <w:r>
        <w:rPr>
          <w:rFonts w:ascii="Times New Roman" w:eastAsia="方正仿宋_GBK" w:cs="Times New Roman" w:hAnsi="Times New Roman"/>
          <w:kern w:val="2"/>
          <w:sz w:val="32"/>
          <w:szCs w:val="32"/>
          <w:shd w:val="clear" w:color="auto" w:fill="FFFFFF"/>
        </w:rPr>
        <w:t>邮件中同时附上</w:t>
      </w:r>
      <w:r>
        <w:rPr>
          <w:rFonts w:ascii="Times New Roman" w:eastAsia="方正仿宋_GBK" w:cs="Times New Roman" w:hAnsi="Times New Roman"/>
          <w:b/>
          <w:kern w:val="2"/>
          <w:sz w:val="32"/>
          <w:szCs w:val="32"/>
          <w:shd w:val="clear" w:color="auto" w:fill="FFFFFF"/>
        </w:rPr>
        <w:t>报名登记表</w:t>
      </w:r>
      <w:r>
        <w:rPr>
          <w:rFonts w:ascii="Times New Roman" w:eastAsia="方正仿宋_GBK" w:cs="Times New Roman" w:hAnsi="Times New Roman" w:hint="eastAsia"/>
          <w:b/>
          <w:kern w:val="2"/>
          <w:sz w:val="32"/>
          <w:szCs w:val="32"/>
          <w:shd w:val="clear" w:color="auto" w:fill="FFFFFF"/>
        </w:rPr>
        <w:t>和</w:t>
      </w:r>
      <w:r>
        <w:rPr>
          <w:rFonts w:ascii="Times New Roman" w:eastAsia="方正仿宋_GBK" w:cs="Times New Roman" w:hAnsi="Times New Roman"/>
          <w:b/>
          <w:kern w:val="2"/>
          <w:sz w:val="32"/>
          <w:szCs w:val="32"/>
          <w:shd w:val="clear" w:color="auto" w:fill="FFFFFF"/>
        </w:rPr>
        <w:t>报名推荐表</w:t>
      </w:r>
      <w:r>
        <w:rPr>
          <w:rFonts w:ascii="Times New Roman" w:eastAsia="方正仿宋_GBK" w:cs="Times New Roman" w:hAnsi="Times New Roman"/>
          <w:kern w:val="2"/>
          <w:sz w:val="32"/>
          <w:szCs w:val="32"/>
          <w:shd w:val="clear" w:color="auto" w:fill="FFFFFF"/>
        </w:rPr>
        <w:t>的电子文本，放于同一个word文档中，不要使用扫描件，在电子表格对应位置粘贴一寸免冠数码照片，文本标题格式：“××（报考用人司局）××（报考职位名称）××（考生姓名）”</w:t>
      </w:r>
      <w:r>
        <w:rPr>
          <w:rFonts w:ascii="Times New Roman" w:eastAsia="方正仿宋_GBK" w:cs="Times New Roman" w:hAnsi="Times New Roman"/>
          <w:color w:val="545454"/>
          <w:sz w:val="32"/>
          <w:szCs w:val="32"/>
        </w:rPr>
        <w:t>。</w:t>
      </w:r>
    </w:p>
    <w:p>
      <w:pPr>
        <w:spacing w:line="600" w:lineRule="exact"/>
        <w:ind w:firstLine="645"/>
        <w:rPr>
          <w:rFonts w:eastAsia="方正仿宋_GBK"/>
          <w:sz w:val="32"/>
          <w:szCs w:val="32"/>
          <w:shd w:val="clear" w:color="auto" w:fill="FFFFFF"/>
        </w:rPr>
      </w:pPr>
      <w:r>
        <w:rPr>
          <w:rFonts w:eastAsia="方正仿宋_GBK" w:hint="eastAsia"/>
          <w:sz w:val="32"/>
          <w:szCs w:val="32"/>
          <w:shd w:val="clear" w:color="auto" w:fill="FFFFFF"/>
        </w:rPr>
        <w:t>（五）逾期未确认的，视为自动放弃面试资格。</w:t>
      </w:r>
    </w:p>
    <w:p>
      <w:pPr>
        <w:shd w:val="solid" w:color="FFFFFF" w:fill="auto"/>
        <w:autoSpaceDN w:val="0"/>
        <w:spacing w:line="60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w:t>
      </w:r>
      <w:r>
        <w:rPr>
          <w:rFonts w:eastAsia="方正仿宋_GBK"/>
          <w:sz w:val="32"/>
          <w:szCs w:val="32"/>
          <w:shd w:val="clear" w:color="auto" w:fill="FFFFFF"/>
        </w:rPr>
        <w:t>3</w:t>
      </w:r>
      <w:r>
        <w:rPr>
          <w:rFonts w:eastAsia="方正仿宋_GBK" w:hint="eastAsia"/>
          <w:sz w:val="32"/>
          <w:szCs w:val="32"/>
          <w:shd w:val="clear" w:color="auto" w:fill="FFFFFF"/>
        </w:rPr>
        <w:t>），经本人签名，于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w:t>
      </w:r>
      <w:r>
        <w:rPr>
          <w:rFonts w:eastAsia="方正仿宋_GBK"/>
          <w:sz w:val="32"/>
          <w:szCs w:val="32"/>
          <w:shd w:val="clear" w:color="auto" w:fill="FFFFFF"/>
        </w:rPr>
        <w:t>24</w:t>
      </w:r>
      <w:r>
        <w:rPr>
          <w:rFonts w:eastAsia="方正仿宋_GBK" w:hint="eastAsia"/>
          <w:sz w:val="32"/>
          <w:szCs w:val="32"/>
          <w:shd w:val="clear" w:color="auto" w:fill="FFFFFF"/>
        </w:rPr>
        <w:t>时前发送扫描件至</w:t>
      </w:r>
      <w:r>
        <w:rPr>
          <w:rFonts w:eastAsia="方正仿宋_GBK"/>
          <w:sz w:val="32"/>
          <w:szCs w:val="32"/>
          <w:shd w:val="clear" w:color="auto" w:fill="FFFFFF"/>
        </w:rPr>
        <w:t>qdhgrsc@163.com</w:t>
      </w:r>
      <w:r>
        <w:rPr>
          <w:rFonts w:eastAsia="方正仿宋_GBK" w:hint="eastAsia"/>
          <w:sz w:val="32"/>
          <w:szCs w:val="32"/>
          <w:shd w:val="clear" w:color="auto" w:fill="FFFFFF"/>
        </w:rPr>
        <w:t>。</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600"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60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请考生于</w:t>
      </w:r>
      <w:r>
        <w:rPr>
          <w:rFonts w:eastAsia="方正仿宋_GBK"/>
          <w:sz w:val="32"/>
          <w:szCs w:val="32"/>
          <w:shd w:val="clear" w:color="auto" w:fill="FFFFFF"/>
        </w:rPr>
        <w:t>2020年6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日前（以寄出邮戳为准）通过邮政特快专递（EMS</w:t>
      </w:r>
      <w:r>
        <w:rPr>
          <w:rFonts w:eastAsia="方正仿宋_GBK"/>
          <w:sz w:val="32"/>
          <w:szCs w:val="32"/>
          <w:shd w:val="clear" w:color="auto" w:fill="FFFFFF"/>
        </w:rPr>
        <w:t>）</w:t>
      </w:r>
      <w:r>
        <w:rPr>
          <w:rFonts w:eastAsia="方正仿宋_GBK" w:hint="eastAsia"/>
          <w:sz w:val="32"/>
          <w:szCs w:val="32"/>
          <w:shd w:val="clear" w:color="auto" w:fill="FFFFFF"/>
        </w:rPr>
        <w:t>将以下材料复印件邮寄到我单位</w:t>
      </w:r>
      <w:r>
        <w:rPr>
          <w:rFonts w:eastAsia="方正仿宋_GBK" w:hint="eastAsia"/>
          <w:sz w:val="32"/>
          <w:szCs w:val="32"/>
        </w:rPr>
        <w:t>（</w:t>
      </w:r>
      <w:r>
        <w:rPr>
          <w:rFonts w:eastAsia="方正仿宋_GBK"/>
          <w:sz w:val="32"/>
          <w:szCs w:val="32"/>
        </w:rPr>
        <w:t>地址：山东省青岛市市南区中山路2号2105室青岛海关人事处；邮政编码：266001；联系电话：0532-80886591</w:t>
      </w:r>
      <w:r>
        <w:rPr>
          <w:rFonts w:eastAsia="方正仿宋_GBK" w:hint="eastAsia"/>
          <w:sz w:val="32"/>
          <w:szCs w:val="32"/>
        </w:rPr>
        <w:t>，8088</w:t>
      </w:r>
      <w:r>
        <w:rPr>
          <w:rFonts w:eastAsia="方正仿宋_GBK"/>
          <w:sz w:val="32"/>
          <w:szCs w:val="32"/>
        </w:rPr>
        <w:t>6592）</w:t>
      </w:r>
      <w:r>
        <w:rPr>
          <w:rFonts w:eastAsia="方正仿宋_GBK" w:hint="eastAsia"/>
          <w:sz w:val="32"/>
          <w:szCs w:val="32"/>
          <w:shd w:val="clear" w:color="auto" w:fill="FFFFFF"/>
        </w:rPr>
        <w:t>接受资格复审（一般不接待本人或其他快递公司送达）：</w:t>
      </w:r>
    </w:p>
    <w:p>
      <w:pPr>
        <w:widowControl/>
        <w:spacing w:line="600" w:lineRule="exact"/>
        <w:ind w:firstLineChars="200" w:firstLine="640"/>
        <w:rPr>
          <w:rFonts w:eastAsia="方正仿宋_GBK"/>
          <w:kern w:val="0"/>
          <w:sz w:val="24"/>
          <w:szCs w:val="24"/>
        </w:rPr>
      </w:pPr>
      <w:r>
        <w:rPr>
          <w:rFonts w:eastAsia="方正仿宋_GBK"/>
          <w:kern w:val="0"/>
          <w:sz w:val="32"/>
          <w:szCs w:val="32"/>
        </w:rPr>
        <w:t>（一）</w:t>
      </w:r>
      <w:r>
        <w:rPr>
          <w:rFonts w:eastAsia="方正仿宋_GBK"/>
          <w:b/>
          <w:kern w:val="0"/>
          <w:sz w:val="32"/>
          <w:szCs w:val="32"/>
        </w:rPr>
        <w:t>应届毕业生（含在国家规定的择业期内可按应届高校毕业生对待的考生）</w:t>
      </w:r>
      <w:r>
        <w:rPr>
          <w:rFonts w:eastAsia="方正仿宋_GBK"/>
          <w:kern w:val="0"/>
          <w:sz w:val="32"/>
          <w:szCs w:val="32"/>
        </w:rPr>
        <w:t>应提供如下资料（</w:t>
      </w:r>
      <w:r>
        <w:rPr>
          <w:rFonts w:eastAsia="方正仿宋_GBK"/>
          <w:b/>
          <w:kern w:val="0"/>
          <w:sz w:val="32"/>
          <w:szCs w:val="32"/>
        </w:rPr>
        <w:t>请按顺序整理</w:t>
      </w:r>
      <w:r>
        <w:rPr>
          <w:rFonts w:eastAsia="方正仿宋_GBK"/>
          <w:kern w:val="0"/>
          <w:sz w:val="32"/>
          <w:szCs w:val="32"/>
        </w:rPr>
        <w:t>）：</w:t>
      </w:r>
    </w:p>
    <w:p>
      <w:pPr>
        <w:widowControl/>
        <w:spacing w:line="600" w:lineRule="exact"/>
        <w:ind w:firstLineChars="200" w:firstLine="640"/>
        <w:rPr>
          <w:rFonts w:eastAsia="方正仿宋_GBK"/>
          <w:kern w:val="0"/>
          <w:sz w:val="24"/>
          <w:szCs w:val="24"/>
        </w:rPr>
      </w:pPr>
      <w:r>
        <w:rPr>
          <w:rFonts w:eastAsia="方正仿宋_GBK"/>
          <w:b/>
          <w:kern w:val="0"/>
          <w:sz w:val="32"/>
          <w:szCs w:val="32"/>
        </w:rPr>
        <w:t>封面：</w:t>
      </w:r>
      <w:r>
        <w:rPr>
          <w:rFonts w:eastAsia="方正仿宋_GBK"/>
          <w:kern w:val="0"/>
          <w:sz w:val="32"/>
          <w:szCs w:val="32"/>
        </w:rPr>
        <w:t>注明姓名、联系电话（手机号）、身份证号、准考证号、报考部门、报考用人司局、报考职位、笔试成绩以及所提供材料的清单列表；</w:t>
      </w:r>
    </w:p>
    <w:p>
      <w:pPr>
        <w:widowControl/>
        <w:spacing w:line="600" w:lineRule="exact"/>
        <w:ind w:firstLineChars="200" w:firstLine="640"/>
        <w:rPr>
          <w:rFonts w:eastAsia="方正仿宋_GBK"/>
          <w:kern w:val="0"/>
          <w:sz w:val="24"/>
          <w:szCs w:val="24"/>
        </w:rPr>
      </w:pPr>
      <w:r>
        <w:rPr>
          <w:rFonts w:eastAsia="方正仿宋_GBK"/>
          <w:kern w:val="0"/>
          <w:sz w:val="32"/>
          <w:szCs w:val="32"/>
        </w:rPr>
        <w:t>1．报名登记表原件（从公务员局网站下载，双面打印，加贴彩色照片）；</w:t>
      </w:r>
    </w:p>
    <w:p>
      <w:pPr>
        <w:widowControl/>
        <w:spacing w:line="600" w:lineRule="exact"/>
        <w:ind w:firstLineChars="200" w:firstLine="640"/>
        <w:rPr>
          <w:rFonts w:eastAsia="方正仿宋_GBK"/>
          <w:kern w:val="0"/>
          <w:sz w:val="24"/>
          <w:szCs w:val="24"/>
        </w:rPr>
      </w:pPr>
      <w:r>
        <w:rPr>
          <w:rFonts w:eastAsia="方正仿宋_GBK"/>
          <w:kern w:val="0"/>
          <w:sz w:val="32"/>
          <w:szCs w:val="32"/>
        </w:rPr>
        <w:t>2．报名推荐表原件（</w:t>
      </w:r>
      <w:r>
        <w:rPr>
          <w:rFonts w:eastAsia="方正仿宋_GBK" w:hint="eastAsia"/>
          <w:sz w:val="32"/>
          <w:szCs w:val="32"/>
          <w:shd w:val="clear" w:color="auto" w:fill="FFFFFF"/>
        </w:rPr>
        <w:t>附件</w:t>
      </w:r>
      <w:r>
        <w:rPr>
          <w:rFonts w:eastAsia="方正仿宋_GBK"/>
          <w:sz w:val="32"/>
          <w:szCs w:val="32"/>
          <w:shd w:val="clear" w:color="auto" w:fill="FFFFFF"/>
        </w:rPr>
        <w:t>4</w:t>
      </w:r>
      <w:r>
        <w:rPr>
          <w:rFonts w:eastAsia="方正仿宋_GBK"/>
          <w:kern w:val="0"/>
          <w:sz w:val="32"/>
          <w:szCs w:val="32"/>
        </w:rPr>
        <w:t>，双面打印，加贴彩色照片，并加盖学校公章）；</w:t>
      </w:r>
    </w:p>
    <w:p>
      <w:pPr>
        <w:widowControl/>
        <w:spacing w:line="600" w:lineRule="exact"/>
        <w:ind w:firstLineChars="200" w:firstLine="640"/>
        <w:rPr>
          <w:rFonts w:eastAsia="方正仿宋_GBK"/>
          <w:kern w:val="0"/>
          <w:sz w:val="24"/>
          <w:szCs w:val="24"/>
        </w:rPr>
      </w:pPr>
      <w:r>
        <w:rPr>
          <w:rFonts w:eastAsia="方正仿宋_GBK"/>
          <w:kern w:val="0"/>
          <w:sz w:val="32"/>
          <w:szCs w:val="32"/>
        </w:rPr>
        <w:t>3．最高学历成绩单（加盖学校教务部门公章）；</w:t>
      </w:r>
    </w:p>
    <w:p>
      <w:pPr>
        <w:widowControl/>
        <w:spacing w:line="600" w:lineRule="exact"/>
        <w:ind w:firstLineChars="200" w:firstLine="640"/>
        <w:rPr>
          <w:rFonts w:eastAsia="方正仿宋_GBK"/>
          <w:kern w:val="0"/>
          <w:sz w:val="24"/>
          <w:szCs w:val="24"/>
        </w:rPr>
      </w:pPr>
      <w:r>
        <w:rPr>
          <w:rFonts w:eastAsia="方正仿宋_GBK"/>
          <w:kern w:val="0"/>
          <w:sz w:val="32"/>
          <w:szCs w:val="32"/>
        </w:rPr>
        <w:t>4．身份证复印件；</w:t>
      </w:r>
    </w:p>
    <w:p>
      <w:pPr>
        <w:widowControl/>
        <w:spacing w:line="600" w:lineRule="exact"/>
        <w:ind w:firstLineChars="200" w:firstLine="640"/>
        <w:rPr>
          <w:rFonts w:eastAsia="方正仿宋_GBK"/>
          <w:kern w:val="0"/>
          <w:sz w:val="24"/>
          <w:szCs w:val="24"/>
        </w:rPr>
      </w:pPr>
      <w:r>
        <w:rPr>
          <w:rFonts w:eastAsia="方正仿宋_GBK"/>
          <w:kern w:val="0"/>
          <w:sz w:val="32"/>
          <w:szCs w:val="32"/>
        </w:rPr>
        <w:t>5．学生证复印件；</w:t>
      </w:r>
    </w:p>
    <w:p>
      <w:pPr>
        <w:widowControl/>
        <w:spacing w:line="600" w:lineRule="exact"/>
        <w:ind w:firstLineChars="200" w:firstLine="640"/>
        <w:rPr>
          <w:rFonts w:eastAsia="方正仿宋_GBK"/>
          <w:kern w:val="0"/>
          <w:sz w:val="24"/>
          <w:szCs w:val="24"/>
        </w:rPr>
      </w:pPr>
      <w:r>
        <w:rPr>
          <w:rFonts w:eastAsia="方正仿宋_GBK"/>
          <w:kern w:val="0"/>
          <w:sz w:val="32"/>
          <w:szCs w:val="32"/>
        </w:rPr>
        <w:t>6．公共科目笔试准考证复印件；</w:t>
      </w:r>
    </w:p>
    <w:p>
      <w:pPr>
        <w:widowControl/>
        <w:spacing w:line="600" w:lineRule="exact"/>
        <w:ind w:firstLineChars="200" w:firstLine="640"/>
        <w:rPr>
          <w:rFonts w:eastAsia="方正仿宋_GBK"/>
          <w:kern w:val="0"/>
          <w:sz w:val="24"/>
          <w:szCs w:val="24"/>
        </w:rPr>
      </w:pPr>
      <w:r>
        <w:rPr>
          <w:rFonts w:eastAsia="方正仿宋_GBK"/>
          <w:kern w:val="0"/>
          <w:sz w:val="32"/>
          <w:szCs w:val="32"/>
        </w:rPr>
        <w:t>7．报考职位要求的外语等级证书或成绩单复印件；</w:t>
      </w:r>
    </w:p>
    <w:p>
      <w:pPr>
        <w:widowControl/>
        <w:spacing w:line="600" w:lineRule="exact"/>
        <w:ind w:firstLineChars="200" w:firstLine="640"/>
        <w:rPr>
          <w:rFonts w:eastAsia="方正仿宋_GBK"/>
          <w:kern w:val="0"/>
          <w:sz w:val="24"/>
          <w:szCs w:val="24"/>
        </w:rPr>
      </w:pPr>
      <w:r>
        <w:rPr>
          <w:rFonts w:eastAsia="方正仿宋_GBK"/>
          <w:kern w:val="0"/>
          <w:sz w:val="32"/>
          <w:szCs w:val="32"/>
        </w:rPr>
        <w:t>8．本（专）科、研究生各阶段学历、学位证书复印件（暂不能提供学历、学位证书的20</w:t>
      </w:r>
      <w:r>
        <w:rPr>
          <w:rFonts w:eastAsia="方正仿宋_GBK" w:hint="eastAsia"/>
          <w:kern w:val="0"/>
          <w:sz w:val="32"/>
          <w:szCs w:val="32"/>
        </w:rPr>
        <w:t>20</w:t>
      </w:r>
      <w:r>
        <w:rPr>
          <w:rFonts w:eastAsia="方正仿宋_GBK"/>
          <w:kern w:val="0"/>
          <w:sz w:val="32"/>
          <w:szCs w:val="32"/>
        </w:rPr>
        <w:t>年毕业的应届毕业生可于报到时提供本阶段学历、学位证书）；</w:t>
      </w:r>
    </w:p>
    <w:p>
      <w:pPr>
        <w:widowControl/>
        <w:spacing w:line="600" w:lineRule="exact"/>
        <w:ind w:firstLineChars="200" w:firstLine="640"/>
        <w:rPr>
          <w:rFonts w:eastAsia="方正仿宋_GBK"/>
          <w:kern w:val="0"/>
          <w:sz w:val="24"/>
          <w:szCs w:val="24"/>
        </w:rPr>
      </w:pPr>
      <w:r>
        <w:rPr>
          <w:rFonts w:eastAsia="方正仿宋_GBK"/>
          <w:kern w:val="0"/>
          <w:sz w:val="32"/>
          <w:szCs w:val="32"/>
        </w:rPr>
        <w:t>9．近期全身生活照1张，贴于A4纸上，并注明姓名、报考部门、报考用人司局、报考职位；</w:t>
      </w:r>
    </w:p>
    <w:p>
      <w:pPr>
        <w:widowControl/>
        <w:spacing w:line="600" w:lineRule="exact"/>
        <w:ind w:firstLineChars="200" w:firstLine="640"/>
        <w:rPr>
          <w:rFonts w:eastAsia="方正楷体_GBK"/>
          <w:b/>
          <w:kern w:val="0"/>
          <w:sz w:val="24"/>
          <w:szCs w:val="24"/>
        </w:rPr>
      </w:pPr>
      <w:r>
        <w:rPr>
          <w:rFonts w:eastAsia="方正楷体_GBK"/>
          <w:b/>
          <w:kern w:val="0"/>
          <w:sz w:val="32"/>
          <w:szCs w:val="32"/>
        </w:rPr>
        <w:t>以上材料如学校放假无法加盖公章，应注明学校联系人姓名、职务以及联系手机，补盖公章的原件事后补交</w:t>
      </w:r>
      <w:r>
        <w:rPr>
          <w:rFonts w:eastAsia="方正楷体_GBK" w:hint="eastAsia"/>
          <w:b/>
          <w:kern w:val="0"/>
          <w:sz w:val="32"/>
          <w:szCs w:val="32"/>
        </w:rPr>
        <w:t>。</w:t>
      </w:r>
    </w:p>
    <w:p>
      <w:pPr>
        <w:widowControl/>
        <w:spacing w:line="600" w:lineRule="exact"/>
        <w:ind w:firstLineChars="200" w:firstLine="640"/>
        <w:rPr>
          <w:rFonts w:eastAsia="方正仿宋_GBK"/>
          <w:kern w:val="0"/>
          <w:sz w:val="24"/>
          <w:szCs w:val="24"/>
        </w:rPr>
      </w:pPr>
      <w:r>
        <w:rPr>
          <w:rFonts w:eastAsia="方正仿宋_GBK"/>
          <w:kern w:val="0"/>
          <w:sz w:val="32"/>
          <w:szCs w:val="32"/>
        </w:rPr>
        <w:t>（二）</w:t>
      </w:r>
      <w:r>
        <w:rPr>
          <w:rFonts w:eastAsia="方正仿宋_GBK"/>
          <w:b/>
          <w:kern w:val="0"/>
          <w:sz w:val="32"/>
          <w:szCs w:val="32"/>
        </w:rPr>
        <w:t>非应届毕业生</w:t>
      </w:r>
      <w:r>
        <w:rPr>
          <w:rFonts w:eastAsia="方正仿宋_GBK"/>
          <w:kern w:val="0"/>
          <w:sz w:val="32"/>
          <w:szCs w:val="32"/>
        </w:rPr>
        <w:t>应提供如下资料（请按顺序整理）：</w:t>
      </w:r>
    </w:p>
    <w:p>
      <w:pPr>
        <w:widowControl/>
        <w:spacing w:line="600" w:lineRule="exact"/>
        <w:ind w:firstLineChars="200" w:firstLine="640"/>
        <w:rPr>
          <w:rFonts w:eastAsia="方正仿宋_GBK"/>
          <w:kern w:val="0"/>
          <w:sz w:val="24"/>
          <w:szCs w:val="24"/>
        </w:rPr>
      </w:pPr>
      <w:r>
        <w:rPr>
          <w:rFonts w:eastAsia="方正仿宋_GBK"/>
          <w:b/>
          <w:kern w:val="0"/>
          <w:sz w:val="32"/>
          <w:szCs w:val="32"/>
        </w:rPr>
        <w:t>封面：</w:t>
      </w:r>
      <w:r>
        <w:rPr>
          <w:rFonts w:eastAsia="方正仿宋_GBK"/>
          <w:kern w:val="0"/>
          <w:sz w:val="32"/>
          <w:szCs w:val="32"/>
        </w:rPr>
        <w:t>注明姓名、联系电话（手机号）、身份证号、准考证号、报考部门、报考用人司局、报考职位、笔试成绩以及所提供材料的清单列表；</w:t>
      </w:r>
    </w:p>
    <w:p>
      <w:pPr>
        <w:widowControl/>
        <w:spacing w:line="600" w:lineRule="exact"/>
        <w:ind w:firstLineChars="200" w:firstLine="640"/>
        <w:rPr>
          <w:rFonts w:eastAsia="方正仿宋_GBK"/>
          <w:kern w:val="0"/>
          <w:sz w:val="24"/>
          <w:szCs w:val="24"/>
        </w:rPr>
      </w:pPr>
      <w:r>
        <w:rPr>
          <w:rFonts w:eastAsia="方正仿宋_GBK"/>
          <w:kern w:val="0"/>
          <w:sz w:val="32"/>
          <w:szCs w:val="32"/>
        </w:rPr>
        <w:t>1．报名登记表原件（从公务员局网站下载，双面打印，加贴彩色照片）；</w:t>
      </w:r>
    </w:p>
    <w:p>
      <w:pPr>
        <w:widowControl/>
        <w:spacing w:line="600" w:lineRule="exact"/>
        <w:ind w:firstLineChars="200" w:firstLine="640"/>
        <w:rPr>
          <w:rFonts w:eastAsia="方正仿宋_GBK"/>
          <w:kern w:val="0"/>
          <w:sz w:val="24"/>
          <w:szCs w:val="24"/>
        </w:rPr>
      </w:pPr>
      <w:r>
        <w:rPr>
          <w:rFonts w:eastAsia="方正仿宋_GBK"/>
          <w:kern w:val="0"/>
          <w:sz w:val="32"/>
          <w:szCs w:val="32"/>
        </w:rPr>
        <w:t>2．近期全身生活照1张，贴于A4纸上，并注明姓名、报考部门、报考用人司局、报考职位</w:t>
      </w:r>
      <w:r>
        <w:rPr>
          <w:rFonts w:eastAsia="方正仿宋_GBK" w:hint="eastAsia"/>
          <w:kern w:val="0"/>
          <w:sz w:val="32"/>
          <w:szCs w:val="32"/>
        </w:rPr>
        <w:t>；</w:t>
      </w:r>
    </w:p>
    <w:p>
      <w:pPr>
        <w:widowControl/>
        <w:spacing w:line="600" w:lineRule="exact"/>
        <w:ind w:firstLineChars="200" w:firstLine="640"/>
        <w:rPr>
          <w:rFonts w:eastAsia="方正仿宋_GBK"/>
          <w:kern w:val="0"/>
          <w:sz w:val="24"/>
          <w:szCs w:val="24"/>
        </w:rPr>
      </w:pPr>
      <w:r>
        <w:rPr>
          <w:rFonts w:eastAsia="方正仿宋_GBK"/>
          <w:kern w:val="0"/>
          <w:sz w:val="32"/>
          <w:szCs w:val="32"/>
        </w:rPr>
        <w:t>3．身份证复印件；</w:t>
      </w:r>
    </w:p>
    <w:p>
      <w:pPr>
        <w:widowControl/>
        <w:spacing w:line="600" w:lineRule="exact"/>
        <w:ind w:firstLineChars="200" w:firstLine="640"/>
        <w:rPr>
          <w:rFonts w:eastAsia="方正仿宋_GBK"/>
          <w:kern w:val="0"/>
          <w:sz w:val="24"/>
          <w:szCs w:val="24"/>
        </w:rPr>
      </w:pPr>
      <w:r>
        <w:rPr>
          <w:rFonts w:eastAsia="方正仿宋_GBK"/>
          <w:kern w:val="0"/>
          <w:sz w:val="32"/>
          <w:szCs w:val="32"/>
        </w:rPr>
        <w:t>4．工作证复印件或其他</w:t>
      </w:r>
      <w:r>
        <w:rPr>
          <w:rFonts w:eastAsia="方正仿宋_GBK" w:hint="eastAsia"/>
          <w:kern w:val="0"/>
          <w:sz w:val="32"/>
          <w:szCs w:val="32"/>
        </w:rPr>
        <w:t>能证明</w:t>
      </w:r>
      <w:r>
        <w:rPr>
          <w:rFonts w:eastAsia="方正仿宋_GBK"/>
          <w:kern w:val="0"/>
          <w:sz w:val="32"/>
          <w:szCs w:val="32"/>
        </w:rPr>
        <w:t>工作身份的材料；</w:t>
      </w:r>
    </w:p>
    <w:p>
      <w:pPr>
        <w:widowControl/>
        <w:spacing w:line="600" w:lineRule="exact"/>
        <w:ind w:firstLineChars="200" w:firstLine="640"/>
        <w:rPr>
          <w:rFonts w:eastAsia="方正仿宋_GBK"/>
          <w:kern w:val="0"/>
          <w:sz w:val="24"/>
          <w:szCs w:val="24"/>
        </w:rPr>
      </w:pPr>
      <w:r>
        <w:rPr>
          <w:rFonts w:eastAsia="方正仿宋_GBK"/>
          <w:kern w:val="0"/>
          <w:sz w:val="32"/>
          <w:szCs w:val="32"/>
        </w:rPr>
        <w:t>5．公共科目笔试准考证复印件；</w:t>
      </w:r>
    </w:p>
    <w:p>
      <w:pPr>
        <w:widowControl/>
        <w:spacing w:line="600" w:lineRule="exact"/>
        <w:ind w:firstLineChars="200" w:firstLine="640"/>
        <w:rPr>
          <w:rFonts w:eastAsia="方正仿宋_GBK"/>
          <w:kern w:val="0"/>
          <w:sz w:val="24"/>
          <w:szCs w:val="24"/>
        </w:rPr>
      </w:pPr>
      <w:r>
        <w:rPr>
          <w:rFonts w:eastAsia="方正仿宋_GBK"/>
          <w:kern w:val="0"/>
          <w:sz w:val="32"/>
          <w:szCs w:val="32"/>
        </w:rPr>
        <w:t>6．报考职位要求的外语等级证书或成绩单复印件；</w:t>
      </w:r>
    </w:p>
    <w:p>
      <w:pPr>
        <w:widowControl/>
        <w:spacing w:line="600" w:lineRule="exact"/>
        <w:ind w:firstLineChars="200" w:firstLine="640"/>
        <w:rPr>
          <w:rFonts w:eastAsia="方正仿宋_GBK"/>
          <w:kern w:val="0"/>
          <w:sz w:val="24"/>
          <w:szCs w:val="24"/>
        </w:rPr>
      </w:pPr>
      <w:r>
        <w:rPr>
          <w:rFonts w:eastAsia="方正仿宋_GBK"/>
          <w:kern w:val="0"/>
          <w:sz w:val="32"/>
          <w:szCs w:val="32"/>
        </w:rPr>
        <w:t>7．本（专）科、研究生各阶段学历、学位证书复印件；</w:t>
      </w:r>
    </w:p>
    <w:p>
      <w:pPr>
        <w:widowControl/>
        <w:spacing w:line="600" w:lineRule="exact"/>
        <w:ind w:firstLineChars="200" w:firstLine="640"/>
        <w:rPr>
          <w:rFonts w:eastAsia="方正仿宋_GBK"/>
          <w:kern w:val="0"/>
          <w:sz w:val="24"/>
          <w:szCs w:val="24"/>
        </w:rPr>
      </w:pPr>
      <w:r>
        <w:rPr>
          <w:rFonts w:eastAsia="方正仿宋_GBK"/>
          <w:kern w:val="0"/>
          <w:sz w:val="32"/>
          <w:szCs w:val="32"/>
        </w:rPr>
        <w:t>8．社会在职人员提供所在单位盖章的报名推荐表（附件5）。现工作单位与报名时填写单位不一致的，还需提供离职</w:t>
      </w:r>
      <w:r>
        <w:rPr>
          <w:rFonts w:eastAsia="方正仿宋_GBK" w:hint="eastAsia"/>
          <w:kern w:val="0"/>
          <w:sz w:val="32"/>
          <w:szCs w:val="32"/>
        </w:rPr>
        <w:t>相关材料</w:t>
      </w:r>
      <w:r>
        <w:rPr>
          <w:rFonts w:eastAsia="方正仿宋_GBK"/>
          <w:kern w:val="0"/>
          <w:sz w:val="32"/>
          <w:szCs w:val="32"/>
        </w:rPr>
        <w:t>复印件（需加盖公章）</w:t>
      </w:r>
      <w:r>
        <w:rPr>
          <w:rFonts w:eastAsia="方正仿宋_GBK" w:hint="eastAsia"/>
          <w:kern w:val="0"/>
          <w:sz w:val="32"/>
          <w:szCs w:val="32"/>
        </w:rPr>
        <w:t>。</w:t>
      </w:r>
    </w:p>
    <w:p>
      <w:pPr>
        <w:widowControl/>
        <w:spacing w:line="600" w:lineRule="exact"/>
        <w:ind w:firstLineChars="200" w:firstLine="640"/>
        <w:rPr>
          <w:rFonts w:eastAsia="方正仿宋_GBK"/>
          <w:kern w:val="0"/>
          <w:sz w:val="24"/>
          <w:szCs w:val="24"/>
        </w:rPr>
      </w:pPr>
      <w:r>
        <w:rPr>
          <w:rFonts w:eastAsia="方正仿宋_GBK"/>
          <w:kern w:val="0"/>
          <w:sz w:val="32"/>
          <w:szCs w:val="32"/>
        </w:rPr>
        <w:t>9．所在单位人事部门出具的基层工作经历</w:t>
      </w:r>
      <w:r>
        <w:rPr>
          <w:rFonts w:eastAsia="方正仿宋_GBK" w:hint="eastAsia"/>
          <w:kern w:val="0"/>
          <w:sz w:val="32"/>
          <w:szCs w:val="32"/>
        </w:rPr>
        <w:t>材料</w:t>
      </w:r>
      <w:r>
        <w:rPr>
          <w:rFonts w:eastAsia="方正仿宋_GBK"/>
          <w:kern w:val="0"/>
          <w:sz w:val="32"/>
          <w:szCs w:val="32"/>
        </w:rPr>
        <w:t>，并注明起止时间和工作地点；</w:t>
      </w:r>
    </w:p>
    <w:p>
      <w:pPr>
        <w:spacing w:line="600" w:lineRule="exact"/>
        <w:ind w:firstLineChars="200" w:firstLine="640"/>
        <w:rPr>
          <w:rFonts w:eastAsia="仿宋_GB2312"/>
          <w:sz w:val="32"/>
          <w:szCs w:val="32"/>
          <w:shd w:val="clear" w:color="auto" w:fill="FFFFFF"/>
        </w:rPr>
      </w:pPr>
      <w:r>
        <w:rPr>
          <w:rFonts w:eastAsia="方正仿宋_GBK"/>
          <w:kern w:val="0"/>
          <w:sz w:val="32"/>
          <w:szCs w:val="32"/>
        </w:rPr>
        <w:t>10．</w:t>
      </w: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项目人员提供由县级及以上组织人事部门出具的服务期满、考核合格的材料复印件；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项目人员提供由共青团中央统一制作的服务证和大学生志愿服务西部计划鉴定表复印件</w:t>
      </w:r>
      <w:r>
        <w:rPr>
          <w:rFonts w:eastAsia="方正仿宋_GBK"/>
          <w:sz w:val="32"/>
          <w:szCs w:val="32"/>
          <w:shd w:val="clear" w:color="auto" w:fill="FFFFFF"/>
        </w:rPr>
        <w:t>；</w:t>
      </w:r>
      <w:r>
        <w:rPr>
          <w:rFonts w:eastAsia="方正仿宋_GBK" w:hint="eastAsia"/>
          <w:b/>
          <w:sz w:val="32"/>
          <w:szCs w:val="32"/>
          <w:shd w:val="clear" w:color="auto" w:fill="FFFFFF"/>
        </w:rPr>
        <w:t>“在军队服役5年（含）以上的</w:t>
      </w:r>
      <w:r>
        <w:rPr>
          <w:rFonts w:eastAsia="方正仿宋_GBK"/>
          <w:b/>
          <w:sz w:val="32"/>
          <w:szCs w:val="32"/>
          <w:shd w:val="clear" w:color="auto" w:fill="FFFFFF"/>
        </w:rPr>
        <w:t>高校毕业生退役士兵</w:t>
      </w:r>
      <w:r>
        <w:rPr>
          <w:rFonts w:eastAsia="方正仿宋_GBK" w:hint="eastAsia"/>
          <w:b/>
          <w:sz w:val="32"/>
          <w:szCs w:val="32"/>
          <w:shd w:val="clear" w:color="auto" w:fill="FFFFFF"/>
        </w:rPr>
        <w:t>”</w:t>
      </w:r>
      <w:r>
        <w:rPr>
          <w:rFonts w:eastAsia="方正仿宋_GBK"/>
          <w:sz w:val="32"/>
          <w:szCs w:val="32"/>
          <w:shd w:val="clear" w:color="auto" w:fill="FFFFFF"/>
        </w:rPr>
        <w:t>提供</w:t>
      </w:r>
      <w:r>
        <w:rPr>
          <w:rFonts w:eastAsia="方正仿宋_GBK" w:hint="eastAsia"/>
          <w:sz w:val="32"/>
          <w:szCs w:val="32"/>
          <w:shd w:val="clear" w:color="auto" w:fill="FFFFFF"/>
        </w:rPr>
        <w:t>国防部统一制作的《中国人民解放军士官退出现役证》（或者《中国人民武装警察部队士官退出现役证》）和国家承认的高等学校毕业证书复印件，并由县级及以上退役军人事务部门加盖公章</w:t>
      </w:r>
      <w:r>
        <w:rPr>
          <w:rFonts w:eastAsia="方正仿宋_GBK"/>
          <w:sz w:val="32"/>
          <w:szCs w:val="32"/>
          <w:shd w:val="clear" w:color="auto" w:fill="FFFFFF"/>
        </w:rPr>
        <w:t>。</w:t>
      </w:r>
    </w:p>
    <w:p>
      <w:pPr>
        <w:pStyle w:val="20"/>
        <w:spacing w:before="0" w:beforeAutospacing="0" w:after="0" w:afterAutospacing="0" w:line="600" w:lineRule="exact"/>
        <w:ind w:firstLineChars="200" w:firstLine="640"/>
        <w:jc w:val="both"/>
        <w:rPr>
          <w:rFonts w:ascii="Times New Roman" w:eastAsia="方正仿宋_GBK" w:cs="Times New Roman" w:hAnsi="Times New Roman"/>
          <w:sz w:val="32"/>
          <w:szCs w:val="32"/>
          <w:shd w:val="clear" w:color="auto" w:fill="FFFFFF"/>
        </w:rPr>
      </w:pPr>
      <w:r>
        <w:rPr>
          <w:rFonts w:ascii="Times New Roman" w:eastAsia="方正仿宋_GBK" w:cs="Times New Roman" w:hAnsi="Times New Roman"/>
          <w:sz w:val="32"/>
          <w:szCs w:val="32"/>
        </w:rPr>
        <w:t>考生应对所提供材料的真实性负责，材料不全或主要信息不实，影响资格审查结果的，将取消面试资格。考生所提交材料，不予退还。面试前还将进行现场资格复审，届时请考生备齐以上材料原件。</w:t>
      </w:r>
    </w:p>
    <w:p>
      <w:pPr>
        <w:spacing w:line="600"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前期已完成寄送的可不重复寄送，前期寄送材料不齐全</w:t>
      </w:r>
      <w:r>
        <w:rPr>
          <w:rFonts w:ascii="方正仿宋_GBK" w:eastAsia="方正仿宋_GBK"/>
          <w:b/>
          <w:bCs/>
          <w:sz w:val="32"/>
          <w:szCs w:val="32"/>
        </w:rPr>
        <w:t>或</w:t>
      </w:r>
      <w:r>
        <w:rPr>
          <w:rFonts w:ascii="方正仿宋_GBK" w:eastAsia="方正仿宋_GBK" w:hint="eastAsia"/>
          <w:b/>
          <w:bCs/>
          <w:sz w:val="32"/>
          <w:szCs w:val="32"/>
        </w:rPr>
        <w:t>考生情况发生变化需补充材料的应补充寄送。</w:t>
      </w:r>
    </w:p>
    <w:p>
      <w:pPr>
        <w:shd w:val="solid" w:color="FFFFFF" w:fill="auto"/>
        <w:autoSpaceDN w:val="0"/>
        <w:spacing w:line="600" w:lineRule="exact"/>
        <w:ind w:firstLine="640"/>
        <w:rPr>
          <w:rFonts w:eastAsia="方正黑体_GBK" w:cs="Arial"/>
          <w:b/>
          <w:color w:val="333333"/>
          <w:sz w:val="32"/>
          <w:szCs w:val="32"/>
        </w:rPr>
      </w:pPr>
      <w:r>
        <w:rPr>
          <w:rFonts w:eastAsia="方正黑体_GBK" w:hint="eastAsia"/>
          <w:sz w:val="32"/>
          <w:shd w:val="clear" w:color="auto" w:fill="FFFFFF"/>
        </w:rPr>
        <w:t>四、</w:t>
      </w:r>
      <w:r>
        <w:rPr>
          <w:rStyle w:val="22"/>
          <w:rFonts w:eastAsia="方正黑体_GBK" w:cs="Arial" w:hint="eastAsia"/>
          <w:b w:val="0"/>
          <w:color w:val="333333"/>
          <w:sz w:val="32"/>
          <w:szCs w:val="32"/>
        </w:rPr>
        <w:t>现场资格复审</w:t>
      </w:r>
    </w:p>
    <w:p>
      <w:pPr>
        <w:spacing w:line="600" w:lineRule="exact"/>
        <w:ind w:firstLine="645"/>
        <w:rPr>
          <w:rFonts w:eastAsia="方正仿宋_GBK"/>
          <w:sz w:val="32"/>
          <w:szCs w:val="32"/>
          <w:shd w:val="clear" w:color="auto" w:fill="FFFFFF"/>
        </w:rPr>
      </w:pPr>
      <w:r>
        <w:rPr>
          <w:rFonts w:eastAsia="方正仿宋_GBK"/>
          <w:sz w:val="32"/>
          <w:szCs w:val="32"/>
          <w:shd w:val="clear" w:color="auto" w:fill="FFFFFF"/>
        </w:rPr>
        <w:t>请考生于2020年6月18日</w:t>
      </w:r>
      <w:r>
        <w:rPr>
          <w:rFonts w:eastAsia="方正仿宋_GBK"/>
          <w:b/>
          <w:sz w:val="32"/>
          <w:szCs w:val="32"/>
          <w:shd w:val="clear" w:color="auto" w:fill="FFFFFF"/>
        </w:rPr>
        <w:t>上午10:00-12:00</w:t>
      </w:r>
      <w:r>
        <w:rPr>
          <w:rFonts w:eastAsia="方正仿宋_GBK"/>
          <w:sz w:val="32"/>
          <w:szCs w:val="32"/>
          <w:shd w:val="clear" w:color="auto" w:fill="FFFFFF"/>
        </w:rPr>
        <w:t>携带上述资格复审材料原件，到指定地点进行现场资格复审。现场资格复审的地点为：</w:t>
      </w:r>
      <w:r>
        <w:rPr>
          <w:rFonts w:eastAsia="方正仿宋_GBK"/>
          <w:sz w:val="32"/>
          <w:szCs w:val="32"/>
        </w:rPr>
        <w:t>海关总署青岛教育培训基地综合楼大厅（地址：山东省青岛市市南区宁夏路319号）。</w:t>
      </w:r>
    </w:p>
    <w:p>
      <w:pPr>
        <w:spacing w:line="600" w:lineRule="exact"/>
        <w:ind w:firstLine="645"/>
        <w:rPr>
          <w:rFonts w:eastAsia="方正黑体_GBK"/>
          <w:sz w:val="32"/>
          <w:shd w:val="clear" w:color="auto" w:fill="FFFFFF"/>
        </w:rPr>
      </w:pPr>
      <w:r>
        <w:rPr>
          <w:rFonts w:eastAsia="方正黑体_GBK" w:hint="eastAsia"/>
          <w:sz w:val="32"/>
          <w:shd w:val="clear" w:color="auto" w:fill="FFFFFF"/>
        </w:rPr>
        <w:t>五、面试安排</w:t>
      </w:r>
    </w:p>
    <w:p>
      <w:pPr>
        <w:spacing w:line="60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60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600" w:lineRule="exact"/>
        <w:ind w:firstLineChars="200" w:firstLine="640"/>
        <w:rPr>
          <w:rFonts w:eastAsia="方正仿宋_GBK"/>
          <w:sz w:val="32"/>
          <w:szCs w:val="32"/>
          <w:shd w:val="clear" w:color="auto" w:fill="FFFFFF"/>
        </w:rPr>
      </w:pPr>
      <w:r>
        <w:rPr>
          <w:rFonts w:eastAsia="方正仿宋_GBK" w:hint="eastAsia"/>
          <w:sz w:val="32"/>
          <w:szCs w:val="32"/>
        </w:rPr>
        <w:t>面试分别于2020年</w:t>
      </w:r>
      <w:r>
        <w:rPr>
          <w:rFonts w:eastAsia="方正仿宋_GBK"/>
          <w:sz w:val="32"/>
          <w:szCs w:val="32"/>
        </w:rPr>
        <w:t>6</w:t>
      </w:r>
      <w:r>
        <w:rPr>
          <w:rFonts w:eastAsia="方正仿宋_GBK" w:hint="eastAsia"/>
          <w:sz w:val="32"/>
          <w:szCs w:val="32"/>
        </w:rPr>
        <w:t>月</w:t>
      </w:r>
      <w:r>
        <w:rPr>
          <w:rFonts w:eastAsia="方正仿宋_GBK"/>
          <w:sz w:val="32"/>
          <w:szCs w:val="32"/>
        </w:rPr>
        <w:t>20</w:t>
      </w:r>
      <w:r>
        <w:rPr>
          <w:rFonts w:eastAsia="方正仿宋_GBK" w:hint="eastAsia"/>
          <w:sz w:val="32"/>
          <w:szCs w:val="32"/>
        </w:rPr>
        <w:t>日、</w:t>
      </w:r>
      <w:r>
        <w:rPr>
          <w:rFonts w:eastAsia="方正仿宋_GBK"/>
          <w:sz w:val="32"/>
          <w:szCs w:val="32"/>
        </w:rPr>
        <w:t>6</w:t>
      </w:r>
      <w:r>
        <w:rPr>
          <w:rFonts w:eastAsia="方正仿宋_GBK" w:hint="eastAsia"/>
          <w:sz w:val="32"/>
          <w:szCs w:val="32"/>
        </w:rPr>
        <w:t>月</w:t>
      </w:r>
      <w:r>
        <w:rPr>
          <w:rFonts w:eastAsia="方正仿宋_GBK"/>
          <w:sz w:val="32"/>
          <w:szCs w:val="32"/>
        </w:rPr>
        <w:t>21</w:t>
      </w:r>
      <w:r>
        <w:rPr>
          <w:rFonts w:eastAsia="方正仿宋_GBK" w:hint="eastAsia"/>
          <w:sz w:val="32"/>
          <w:szCs w:val="32"/>
        </w:rPr>
        <w:t>日进行。</w:t>
      </w:r>
      <w:r>
        <w:rPr>
          <w:rFonts w:eastAsia="方正仿宋_GBK" w:hint="eastAsia"/>
          <w:sz w:val="32"/>
          <w:szCs w:val="32"/>
          <w:shd w:val="clear" w:color="auto" w:fill="FFFFFF"/>
        </w:rPr>
        <w:t>每位考生具体面试时间请见上述面试人员名单中列明的面试时间。</w:t>
      </w:r>
    </w:p>
    <w:p>
      <w:pPr>
        <w:spacing w:line="600" w:lineRule="exact"/>
        <w:ind w:firstLine="600"/>
        <w:rPr>
          <w:rFonts w:eastAsia="方正仿宋_GBK"/>
          <w:sz w:val="32"/>
          <w:szCs w:val="32"/>
        </w:rPr>
      </w:pPr>
      <w:r>
        <w:rPr>
          <w:rFonts w:eastAsia="方正仿宋_GBK" w:hint="eastAsia"/>
          <w:sz w:val="32"/>
          <w:szCs w:val="32"/>
        </w:rPr>
        <w:t>面试于当日上午9:00开始，参加当天面试的考生务必全部于上午8:</w:t>
      </w:r>
      <w:r>
        <w:rPr>
          <w:rFonts w:eastAsia="方正仿宋_GBK"/>
          <w:sz w:val="32"/>
          <w:szCs w:val="32"/>
        </w:rPr>
        <w:t>0</w:t>
      </w:r>
      <w:r>
        <w:rPr>
          <w:rFonts w:eastAsia="方正仿宋_GBK" w:hint="eastAsia"/>
          <w:sz w:val="32"/>
          <w:szCs w:val="32"/>
        </w:rPr>
        <w:t>0前到面试地点报到完毕。截至面试当天上午8：30没有进入候考室的考生，取消考试资格。</w:t>
      </w:r>
    </w:p>
    <w:p>
      <w:pPr>
        <w:shd w:val="solid" w:color="FFFFFF" w:fill="auto"/>
        <w:autoSpaceDN w:val="0"/>
        <w:spacing w:line="60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pacing w:line="600" w:lineRule="exact"/>
        <w:ind w:firstLineChars="200" w:firstLine="640"/>
        <w:rPr>
          <w:rFonts w:eastAsia="方正仿宋_GBK"/>
          <w:sz w:val="32"/>
          <w:szCs w:val="32"/>
          <w:shd w:val="clear" w:color="auto" w:fill="FFFFFF"/>
        </w:rPr>
      </w:pPr>
      <w:r>
        <w:rPr>
          <w:rFonts w:eastAsia="方正仿宋_GBK"/>
          <w:sz w:val="32"/>
          <w:szCs w:val="32"/>
        </w:rPr>
        <w:t>海关总署青岛教育培训基地综合楼大厅（地址：山东省青岛市市南区宁夏路319号</w:t>
      </w:r>
      <w:r>
        <w:rPr>
          <w:rFonts w:eastAsia="方正仿宋_GBK"/>
          <w:sz w:val="32"/>
          <w:szCs w:val="32"/>
          <w:shd w:val="clear" w:color="auto" w:fill="FFFFFF"/>
        </w:rPr>
        <w:t>）。</w:t>
      </w:r>
    </w:p>
    <w:p>
      <w:pPr>
        <w:shd w:val="solid" w:color="FFFFFF" w:fill="auto"/>
        <w:autoSpaceDN w:val="0"/>
        <w:spacing w:line="600"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60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600" w:lineRule="exact"/>
        <w:ind w:firstLine="60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60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p>
    <w:p>
      <w:pPr>
        <w:spacing w:line="600" w:lineRule="exact"/>
        <w:ind w:firstLineChars="200" w:firstLine="640"/>
        <w:rPr>
          <w:rFonts w:eastAsia="方正黑体_GBK"/>
          <w:sz w:val="32"/>
          <w:szCs w:val="32"/>
          <w:u w:val="single"/>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确定体检和考察人选；比例低于3:1的，考生面试成绩应达到6</w:t>
      </w:r>
      <w:r>
        <w:rPr>
          <w:rFonts w:eastAsia="方正仿宋_GBK"/>
          <w:sz w:val="32"/>
          <w:szCs w:val="32"/>
          <w:shd w:val="clear" w:color="auto" w:fill="FFFFFF"/>
        </w:rPr>
        <w:t>0</w:t>
      </w:r>
      <w:r>
        <w:rPr>
          <w:rFonts w:eastAsia="方正仿宋_GBK" w:hint="eastAsia"/>
          <w:sz w:val="32"/>
          <w:szCs w:val="32"/>
          <w:shd w:val="clear" w:color="auto" w:fill="FFFFFF"/>
        </w:rPr>
        <w:t>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r>
        <w:rPr>
          <w:rFonts w:eastAsia="方正仿宋_GBK"/>
          <w:sz w:val="32"/>
          <w:szCs w:val="32"/>
        </w:rPr>
        <w:t>。</w:t>
      </w:r>
    </w:p>
    <w:p>
      <w:pPr>
        <w:shd w:val="solid" w:color="FFFFFF" w:fill="auto"/>
        <w:autoSpaceDN w:val="0"/>
        <w:spacing w:line="600" w:lineRule="exact"/>
        <w:ind w:firstLine="640"/>
        <w:rPr>
          <w:rFonts w:eastAsia="方正楷体_GBK"/>
          <w:sz w:val="32"/>
          <w:szCs w:val="32"/>
          <w:shd w:val="clear" w:color="auto" w:fill="FFFFFF"/>
        </w:rPr>
      </w:pPr>
      <w:r>
        <w:rPr>
          <w:rFonts w:eastAsia="方正楷体_GBK" w:hint="eastAsia"/>
          <w:sz w:val="32"/>
          <w:szCs w:val="32"/>
          <w:shd w:val="clear" w:color="auto" w:fill="FFFFFF"/>
        </w:rPr>
        <w:t>（三）体检</w:t>
      </w:r>
    </w:p>
    <w:p>
      <w:pPr>
        <w:spacing w:line="600" w:lineRule="exact"/>
        <w:ind w:firstLineChars="200" w:firstLine="640"/>
        <w:rPr>
          <w:rFonts w:eastAsia="方正仿宋_GBK"/>
          <w:b/>
          <w:sz w:val="32"/>
          <w:szCs w:val="32"/>
        </w:rPr>
      </w:pPr>
      <w:r>
        <w:rPr>
          <w:rFonts w:eastAsia="方正仿宋_GBK" w:hint="eastAsia"/>
          <w:sz w:val="32"/>
          <w:szCs w:val="32"/>
          <w:shd w:val="clear" w:color="auto" w:fill="FFFFFF"/>
        </w:rPr>
        <w:t>体检于</w:t>
      </w:r>
      <w:r>
        <w:rPr>
          <w:rFonts w:eastAsia="方正仿宋_GBK"/>
          <w:sz w:val="32"/>
          <w:szCs w:val="32"/>
          <w:shd w:val="clear" w:color="auto" w:fill="FFFFFF"/>
        </w:rPr>
        <w:t>2020年6</w:t>
      </w:r>
      <w:r>
        <w:rPr>
          <w:rFonts w:eastAsia="方正仿宋_GBK" w:hint="eastAsia"/>
          <w:sz w:val="32"/>
          <w:szCs w:val="32"/>
          <w:shd w:val="clear" w:color="auto" w:fill="FFFFFF"/>
        </w:rPr>
        <w:t>月</w:t>
      </w:r>
      <w:r>
        <w:rPr>
          <w:rFonts w:eastAsia="方正仿宋_GBK"/>
          <w:sz w:val="32"/>
          <w:szCs w:val="32"/>
          <w:shd w:val="clear" w:color="auto" w:fill="FFFFFF"/>
        </w:rPr>
        <w:t>22</w:t>
      </w:r>
      <w:r>
        <w:rPr>
          <w:rFonts w:eastAsia="方正仿宋_GBK" w:hint="eastAsia"/>
          <w:sz w:val="32"/>
          <w:szCs w:val="32"/>
          <w:shd w:val="clear" w:color="auto" w:fill="FFFFFF"/>
        </w:rPr>
        <w:t>日进行，请</w:t>
      </w:r>
      <w:r>
        <w:rPr>
          <w:rFonts w:eastAsia="方正仿宋_GBK" w:hint="eastAsia"/>
          <w:sz w:val="32"/>
          <w:szCs w:val="32"/>
        </w:rPr>
        <w:t>参加体检的考生</w:t>
      </w:r>
      <w:r>
        <w:rPr>
          <w:rFonts w:eastAsia="方正仿宋_GBK" w:hint="eastAsia"/>
          <w:sz w:val="32"/>
          <w:szCs w:val="32"/>
          <w:shd w:val="clear" w:color="auto" w:fill="FFFFFF"/>
        </w:rPr>
        <w:t>于当天上午</w:t>
      </w:r>
      <w:r>
        <w:rPr>
          <w:rFonts w:eastAsia="方正仿宋_GBK"/>
          <w:b/>
          <w:sz w:val="32"/>
          <w:szCs w:val="32"/>
        </w:rPr>
        <w:t>7：00</w:t>
      </w:r>
      <w:r>
        <w:rPr>
          <w:rFonts w:eastAsia="方正仿宋_GBK"/>
          <w:sz w:val="32"/>
          <w:szCs w:val="32"/>
        </w:rPr>
        <w:t>前</w:t>
      </w:r>
      <w:r>
        <w:rPr>
          <w:rFonts w:eastAsia="方正仿宋_GBK" w:hint="eastAsia"/>
          <w:sz w:val="32"/>
          <w:szCs w:val="32"/>
          <w:shd w:val="clear" w:color="auto" w:fill="FFFFFF"/>
        </w:rPr>
        <w:t>在</w:t>
      </w:r>
      <w:r>
        <w:rPr>
          <w:rFonts w:eastAsia="方正仿宋_GBK" w:hint="eastAsia"/>
          <w:b/>
          <w:sz w:val="32"/>
          <w:szCs w:val="32"/>
          <w:shd w:val="clear" w:color="auto" w:fill="FFFFFF"/>
        </w:rPr>
        <w:t>青岛海关（</w:t>
      </w:r>
      <w:r>
        <w:rPr>
          <w:rFonts w:eastAsia="方正仿宋_GBK"/>
          <w:sz w:val="32"/>
          <w:szCs w:val="32"/>
          <w:shd w:val="clear" w:color="auto" w:fill="FFFFFF"/>
        </w:rPr>
        <w:t>青岛市市南区</w:t>
      </w:r>
      <w:r>
        <w:rPr>
          <w:rFonts w:eastAsia="方正仿宋_GBK"/>
          <w:b/>
          <w:sz w:val="32"/>
          <w:szCs w:val="32"/>
          <w:shd w:val="clear" w:color="auto" w:fill="FFFFFF"/>
        </w:rPr>
        <w:t>中山</w:t>
      </w:r>
      <w:r>
        <w:rPr>
          <w:rFonts w:eastAsia="方正仿宋_GBK" w:hint="eastAsia"/>
          <w:b/>
          <w:sz w:val="32"/>
          <w:szCs w:val="32"/>
          <w:shd w:val="clear" w:color="auto" w:fill="FFFFFF"/>
        </w:rPr>
        <w:t>路2号办公区</w:t>
      </w:r>
      <w:r>
        <w:rPr>
          <w:rFonts w:eastAsia="方正仿宋_GBK"/>
          <w:sz w:val="32"/>
          <w:szCs w:val="32"/>
          <w:shd w:val="clear" w:color="auto" w:fill="FFFFFF"/>
        </w:rPr>
        <w:t>）</w:t>
      </w:r>
      <w:r>
        <w:rPr>
          <w:rFonts w:eastAsia="方正仿宋_GBK" w:hint="eastAsia"/>
          <w:sz w:val="32"/>
          <w:szCs w:val="32"/>
          <w:shd w:val="clear" w:color="auto" w:fill="FFFFFF"/>
        </w:rPr>
        <w:t>办公楼</w:t>
      </w:r>
      <w:r>
        <w:rPr>
          <w:rFonts w:eastAsia="方正仿宋_GBK"/>
          <w:sz w:val="32"/>
          <w:szCs w:val="32"/>
          <w:shd w:val="clear" w:color="auto" w:fill="FFFFFF"/>
        </w:rPr>
        <w:t>大厅</w:t>
      </w:r>
      <w:r>
        <w:rPr>
          <w:rFonts w:eastAsia="方正仿宋_GBK" w:hint="eastAsia"/>
          <w:sz w:val="32"/>
          <w:szCs w:val="32"/>
          <w:shd w:val="clear" w:color="auto" w:fill="FFFFFF"/>
        </w:rPr>
        <w:t>集合，届时统一前往，请考生合理安排好行程，注意安全。</w:t>
      </w:r>
      <w:r>
        <w:rPr>
          <w:rFonts w:eastAsia="方正仿宋_GBK"/>
          <w:b/>
          <w:sz w:val="32"/>
          <w:szCs w:val="32"/>
        </w:rPr>
        <w:t>体检费用由考生自行承担。</w:t>
      </w:r>
    </w:p>
    <w:p>
      <w:pPr>
        <w:shd w:val="solid" w:color="FFFFFF" w:fill="auto"/>
        <w:autoSpaceDN w:val="0"/>
        <w:spacing w:line="60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600"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600" w:lineRule="exact"/>
        <w:ind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w:t>
      </w:r>
      <w:r>
        <w:rPr>
          <w:rFonts w:ascii="方正仿宋_GBK" w:eastAsia="方正仿宋_GBK" w:hint="eastAsia"/>
          <w:sz w:val="32"/>
          <w:szCs w:val="32"/>
          <w:shd w:val="clear" w:color="auto" w:fill="FFFFFF"/>
        </w:rPr>
        <w:t>“山东电子健康通行卡”</w:t>
      </w:r>
      <w:r>
        <w:rPr>
          <w:rFonts w:eastAsia="方正仿宋_GBK" w:hint="eastAsia"/>
          <w:sz w:val="32"/>
          <w:szCs w:val="32"/>
          <w:shd w:val="clear" w:color="auto" w:fill="FFFFFF"/>
        </w:rPr>
        <w:t>（考生</w:t>
      </w:r>
      <w:r>
        <w:rPr>
          <w:rFonts w:eastAsia="方正仿宋_GBK"/>
          <w:sz w:val="32"/>
          <w:szCs w:val="32"/>
          <w:shd w:val="clear" w:color="auto" w:fill="FFFFFF"/>
        </w:rPr>
        <w:t>可通过手机端</w:t>
      </w:r>
      <w:r>
        <w:rPr>
          <w:rFonts w:eastAsia="方正仿宋_GBK" w:hint="eastAsia"/>
          <w:sz w:val="32"/>
          <w:szCs w:val="32"/>
          <w:shd w:val="clear" w:color="auto" w:fill="FFFFFF"/>
        </w:rPr>
        <w:t>进行支付宝或微信</w:t>
      </w:r>
      <w:r>
        <w:rPr>
          <w:rFonts w:eastAsia="方正仿宋_GBK"/>
          <w:sz w:val="32"/>
          <w:szCs w:val="32"/>
          <w:shd w:val="clear" w:color="auto" w:fill="FFFFFF"/>
        </w:rPr>
        <w:t>申领）</w:t>
      </w:r>
      <w:r>
        <w:rPr>
          <w:rFonts w:eastAsia="方正仿宋_GBK" w:hint="eastAsia"/>
          <w:sz w:val="32"/>
          <w:szCs w:val="32"/>
          <w:shd w:val="clear" w:color="auto" w:fill="FFFFFF"/>
        </w:rPr>
        <w:t>和资格复审前7日内新冠病毒核酸检</w:t>
      </w:r>
      <w:r>
        <w:rPr>
          <w:rFonts w:ascii="方正仿宋_GBK" w:eastAsia="方正仿宋_GBK" w:hint="eastAsia"/>
          <w:sz w:val="32"/>
          <w:szCs w:val="32"/>
        </w:rPr>
        <w:t>测阴性证明等信息。现场资格复审时，本单位将视情况组织来自高风险、中风险地区及具有新冠肺炎疑似症状的考生开展新冠病毒核酸复测。凡经卫生防疫专业人员确认有可疑症状或者异常情况的考生，不参加现场集中面试，另行安排。</w:t>
      </w:r>
    </w:p>
    <w:p>
      <w:pPr>
        <w:spacing w:line="600" w:lineRule="exact"/>
        <w:ind w:firstLineChars="150" w:firstLine="480"/>
        <w:rPr>
          <w:rFonts w:eastAsia="方正黑体_GBK"/>
          <w:sz w:val="32"/>
          <w:szCs w:val="32"/>
          <w:shd w:val="clear" w:color="auto" w:fill="FFFFFF"/>
        </w:rPr>
      </w:pPr>
      <w:r>
        <w:rPr>
          <w:rFonts w:eastAsia="方正黑体_GBK" w:hint="eastAsia"/>
          <w:sz w:val="32"/>
          <w:szCs w:val="32"/>
        </w:rPr>
        <w:t>八、</w:t>
      </w:r>
      <w:r>
        <w:rPr>
          <w:rFonts w:eastAsia="方正黑体_GBK" w:hint="eastAsia"/>
          <w:sz w:val="32"/>
          <w:szCs w:val="32"/>
          <w:shd w:val="clear" w:color="auto" w:fill="FFFFFF"/>
        </w:rPr>
        <w:t>注意事项</w:t>
      </w:r>
    </w:p>
    <w:p>
      <w:pPr>
        <w:spacing w:line="60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（一）请广大考生务必保持手机、座机、电子邮箱联系畅通，以便及时通知有关信息。如报名时提供的通讯方式有误或有变化，请及时将变动情况告知招录海关，未及时告知的自行承担相应后果。</w:t>
      </w:r>
    </w:p>
    <w:p>
      <w:pPr>
        <w:spacing w:line="60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请考生密切关注海关总署和青岛海关官方网站、</w:t>
      </w:r>
      <w:r>
        <w:rPr>
          <w:rFonts w:eastAsia="方正仿宋_GBK"/>
          <w:sz w:val="32"/>
          <w:szCs w:val="32"/>
          <w:shd w:val="clear" w:color="auto" w:fill="FFFFFF"/>
        </w:rPr>
        <w:t>“青岛海关12360热线”微信公众号</w:t>
      </w:r>
      <w:r>
        <w:rPr>
          <w:rFonts w:eastAsia="方正仿宋_GBK" w:hint="eastAsia"/>
          <w:sz w:val="32"/>
          <w:szCs w:val="32"/>
          <w:shd w:val="clear" w:color="auto" w:fill="FFFFFF"/>
        </w:rPr>
        <w:t>。</w:t>
      </w:r>
    </w:p>
    <w:p>
      <w:pPr>
        <w:spacing w:line="600"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（三）请广大考生在备考和往返面试地点期间做好个人防护和相关准备。如有异常情况，请及时联系我们。</w:t>
      </w:r>
    </w:p>
    <w:p>
      <w:pPr>
        <w:spacing w:line="600" w:lineRule="exact"/>
        <w:ind w:firstLineChars="200" w:firstLine="624"/>
        <w:rPr>
          <w:rFonts w:eastAsia="方正仿宋_GBK"/>
          <w:spacing w:val="-4"/>
          <w:sz w:val="32"/>
          <w:szCs w:val="32"/>
          <w:shd w:val="clear" w:color="auto" w:fill="FFFFFF"/>
        </w:rPr>
      </w:pPr>
    </w:p>
    <w:p>
      <w:pPr>
        <w:spacing w:line="600" w:lineRule="exact"/>
        <w:ind w:firstLineChars="200" w:firstLine="640"/>
        <w:rPr>
          <w:sz w:val="32"/>
          <w:szCs w:val="32"/>
          <w:shd w:val="clear" w:color="auto" w:fill="FFFFFF"/>
        </w:rPr>
      </w:pPr>
      <w:r>
        <w:rPr>
          <w:rFonts w:eastAsia="方正仿宋_GBK" w:hint="eastAsia"/>
          <w:sz w:val="32"/>
          <w:szCs w:val="32"/>
          <w:shd w:val="clear" w:color="auto" w:fill="FFFFFF"/>
        </w:rPr>
        <w:t>联系方式：</w:t>
      </w:r>
      <w:r>
        <w:rPr>
          <w:rFonts w:eastAsia="方正仿宋_GBK"/>
          <w:sz w:val="32"/>
          <w:szCs w:val="32"/>
        </w:rPr>
        <w:t>0532-80886591</w:t>
      </w:r>
      <w:r>
        <w:rPr>
          <w:rFonts w:eastAsia="方正仿宋_GBK" w:hint="eastAsia"/>
          <w:sz w:val="32"/>
          <w:szCs w:val="32"/>
        </w:rPr>
        <w:t>，8088</w:t>
      </w:r>
      <w:r>
        <w:rPr>
          <w:rFonts w:eastAsia="方正仿宋_GBK"/>
          <w:sz w:val="32"/>
          <w:szCs w:val="32"/>
        </w:rPr>
        <w:t>6592（电话）</w:t>
        <w:br/>
        <w:t>                            0532-80886270（传真）</w:t>
        <w:br/>
        <w:t>                            </w:t>
      </w:r>
      <w:r>
        <w:rPr>
          <w:rFonts w:eastAsia="方正仿宋_GBK"/>
          <w:sz w:val="32"/>
          <w:szCs w:val="32"/>
        </w:rPr>
        <w:fldChar w:fldCharType="begin"/>
      </w:r>
      <w:r>
        <w:instrText>HYPERLINK "mailto:qdhgrsc@163.com"</w:instrText>
      </w:r>
      <w:r>
        <w:rPr>
          <w:rFonts w:eastAsia="方正仿宋_GBK"/>
          <w:sz w:val="32"/>
          <w:szCs w:val="32"/>
        </w:rPr>
        <w:fldChar w:fldCharType="separate"/>
      </w:r>
      <w:r>
        <w:rPr>
          <w:rFonts w:eastAsia="方正仿宋_GBK"/>
          <w:sz w:val="32"/>
          <w:szCs w:val="32"/>
        </w:rPr>
        <w:t>qdhgrsc@163.com</w:t>
      </w:r>
      <w:r>
        <w:rPr>
          <w:rFonts w:eastAsia="方正仿宋_GBK"/>
          <w:sz w:val="32"/>
          <w:szCs w:val="32"/>
        </w:rPr>
        <w:fldChar w:fldCharType="end"/>
      </w:r>
      <w:r>
        <w:rPr>
          <w:rFonts w:eastAsia="方正仿宋_GBK"/>
          <w:sz w:val="32"/>
          <w:szCs w:val="32"/>
        </w:rPr>
        <w:t xml:space="preserve">（邮箱）  </w:t>
        <w:br/>
      </w:r>
      <w:r>
        <w:rPr>
          <w:rFonts w:eastAsia="方正仿宋_GBK"/>
          <w:sz w:val="32"/>
          <w:szCs w:val="32"/>
          <w:shd w:val="clear" w:color="auto" w:fill="FFFFFF"/>
        </w:rPr>
        <w:t xml:space="preserve">    欢迎各位考生对我们的工作进行监督。</w:t>
      </w:r>
    </w:p>
    <w:p>
      <w:pPr>
        <w:shd w:val="solid" w:color="FFFFFF" w:fill="auto"/>
        <w:autoSpaceDN w:val="0"/>
        <w:spacing w:line="600" w:lineRule="exact"/>
        <w:ind w:firstLine="640"/>
        <w:rPr>
          <w:rFonts w:eastAsia="仿宋_GB2312"/>
          <w:sz w:val="32"/>
          <w:szCs w:val="32"/>
          <w:shd w:val="clear" w:color="auto" w:fill="FFFFFF"/>
        </w:rPr>
      </w:pPr>
    </w:p>
    <w:p>
      <w:pPr>
        <w:spacing w:line="60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附件： </w:t>
      </w:r>
    </w:p>
    <w:p>
      <w:pPr>
        <w:spacing w:line="600" w:lineRule="exact"/>
        <w:ind w:firstLineChars="550" w:firstLine="1760"/>
        <w:rPr>
          <w:rFonts w:eastAsia="方正仿宋_GBK"/>
          <w:sz w:val="32"/>
          <w:szCs w:val="32"/>
          <w:shd w:val="clear" w:color="auto" w:fill="FFFFFF"/>
        </w:rPr>
      </w:pPr>
      <w:r>
        <w:rPr>
          <w:rFonts w:eastAsia="方正仿宋_GBK" w:hint="eastAsia"/>
          <w:sz w:val="32"/>
          <w:szCs w:val="32"/>
          <w:shd w:val="clear" w:color="auto" w:fill="FFFFFF"/>
        </w:rPr>
        <w:t>1. 面试人员名单</w:t>
      </w:r>
    </w:p>
    <w:p>
      <w:pPr>
        <w:spacing w:line="600" w:lineRule="exact"/>
        <w:ind w:firstLineChars="550" w:firstLine="1760"/>
        <w:rPr>
          <w:rFonts w:eastAsia="方正仿宋_GBK"/>
          <w:sz w:val="32"/>
          <w:szCs w:val="32"/>
          <w:shd w:val="clear" w:color="auto" w:fill="FFFFFF"/>
        </w:rPr>
      </w:pPr>
      <w:r>
        <w:rPr>
          <w:rFonts w:eastAsia="方正仿宋_GBK"/>
          <w:sz w:val="32"/>
          <w:szCs w:val="32"/>
          <w:shd w:val="clear" w:color="auto" w:fill="FFFFFF"/>
        </w:rPr>
        <w:t>2</w:t>
      </w:r>
      <w:r>
        <w:rPr>
          <w:rFonts w:eastAsia="方正仿宋_GBK" w:hint="eastAsia"/>
          <w:sz w:val="32"/>
          <w:szCs w:val="32"/>
          <w:shd w:val="clear" w:color="auto" w:fill="FFFFFF"/>
        </w:rPr>
        <w:t>. 面试确认内容（样式）</w:t>
      </w:r>
    </w:p>
    <w:p>
      <w:pPr>
        <w:spacing w:line="60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3</w:t>
      </w:r>
      <w:r>
        <w:rPr>
          <w:rFonts w:eastAsia="方正仿宋_GBK" w:hint="eastAsia"/>
          <w:sz w:val="32"/>
          <w:szCs w:val="32"/>
          <w:shd w:val="clear" w:color="auto" w:fill="FFFFFF"/>
        </w:rPr>
        <w:t>. 放弃面试资格声明（样式）</w:t>
      </w:r>
    </w:p>
    <w:p>
      <w:pPr>
        <w:spacing w:line="600" w:lineRule="exact"/>
        <w:ind w:leftChars="850" w:left="1785"/>
        <w:rPr>
          <w:rFonts w:eastAsia="方正仿宋_GBK"/>
          <w:sz w:val="32"/>
          <w:szCs w:val="32"/>
          <w:shd w:val="clear" w:color="auto" w:fill="FFFFFF"/>
        </w:rPr>
      </w:pPr>
      <w:r>
        <w:rPr>
          <w:rFonts w:eastAsia="方正仿宋_GBK"/>
          <w:sz w:val="32"/>
          <w:szCs w:val="32"/>
          <w:shd w:val="clear" w:color="auto" w:fill="FFFFFF"/>
        </w:rPr>
        <w:t>4</w:t>
      </w:r>
      <w:r>
        <w:rPr>
          <w:rFonts w:eastAsia="方正仿宋_GBK" w:hint="eastAsia"/>
          <w:sz w:val="32"/>
          <w:szCs w:val="32"/>
          <w:shd w:val="clear" w:color="auto" w:fill="FFFFFF"/>
        </w:rPr>
        <w:t>. 中央机关及其直属机构考试录用公务员报名推荐表（适用于普通高等院校应届毕业生）</w:t>
      </w:r>
    </w:p>
    <w:p>
      <w:pPr>
        <w:spacing w:line="60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5. </w:t>
      </w:r>
      <w:r>
        <w:rPr>
          <w:rFonts w:eastAsia="方正仿宋_GBK" w:hint="eastAsia"/>
          <w:sz w:val="32"/>
          <w:szCs w:val="32"/>
          <w:shd w:val="clear" w:color="auto" w:fill="FFFFFF"/>
        </w:rPr>
        <w:t>中央机关及其直属机构考试录用公务员报名推荐表（适用于社会在职人员）</w:t>
      </w:r>
    </w:p>
    <w:p>
      <w:pPr>
        <w:spacing w:line="600" w:lineRule="exact"/>
        <w:rPr>
          <w:rFonts w:eastAsia="仿宋_GB2312"/>
          <w:sz w:val="32"/>
          <w:szCs w:val="32"/>
          <w:shd w:val="clear" w:color="auto" w:fill="FFFFFF"/>
        </w:rPr>
      </w:pPr>
      <w:bookmarkStart w:id="1" w:name="_GoBack"/>
      <w:bookmarkEnd w:id="1"/>
    </w:p>
    <w:p>
      <w:pPr>
        <w:spacing w:line="600" w:lineRule="exact"/>
        <w:ind w:firstLineChars="1550" w:firstLine="4960"/>
        <w:rPr>
          <w:rFonts w:eastAsia="仿宋_GB2312"/>
          <w:sz w:val="32"/>
          <w:szCs w:val="32"/>
          <w:shd w:val="clear" w:color="auto" w:fill="FFFFFF"/>
        </w:rPr>
      </w:pPr>
      <w:r>
        <w:rPr>
          <w:rFonts w:eastAsia="方正仿宋_GBK" w:hint="eastAsia"/>
          <w:sz w:val="32"/>
          <w:szCs w:val="32"/>
          <w:shd w:val="clear" w:color="auto" w:fill="FFFFFF"/>
        </w:rPr>
        <w:t>青岛海关</w:t>
      </w:r>
    </w:p>
    <w:p>
      <w:pPr>
        <w:spacing w:line="600"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r>
        <w:rPr>
          <w:rFonts w:eastAsia="方正仿宋_GBK" w:hint="eastAsia"/>
          <w:sz w:val="32"/>
          <w:szCs w:val="32"/>
          <w:shd w:val="clear" w:color="auto" w:fill="FFFFFF"/>
        </w:rPr>
        <w:t>日</w:t>
      </w:r>
    </w:p>
    <w:p>
      <w:pPr>
        <w:spacing w:line="594" w:lineRule="exact"/>
        <w:rPr>
          <w:rFonts w:eastAsia="方正黑体_GBK"/>
          <w:bCs/>
          <w:spacing w:val="8"/>
          <w:sz w:val="32"/>
          <w:szCs w:val="32"/>
        </w:rPr>
      </w:pPr>
    </w:p>
    <w:p>
      <w:pPr>
        <w:spacing w:line="594" w:lineRule="exact"/>
        <w:rPr>
          <w:rFonts w:eastAsia="方正黑体_GBK"/>
          <w:bCs/>
          <w:spacing w:val="8"/>
          <w:sz w:val="32"/>
          <w:szCs w:val="32"/>
        </w:rPr>
      </w:pPr>
      <w:r>
        <w:rPr>
          <w:rFonts w:eastAsia="方正黑体_GBK" w:hint="eastAsia"/>
          <w:bCs/>
          <w:spacing w:val="8"/>
          <w:sz w:val="32"/>
          <w:szCs w:val="32"/>
        </w:rPr>
        <w:t>附件1</w:t>
      </w:r>
    </w:p>
    <w:p>
      <w:pPr>
        <w:spacing w:line="594" w:lineRule="exact"/>
        <w:jc w:val="center"/>
        <w:rPr>
          <w:rFonts w:ascii="方正小标宋_GBK" w:eastAsia="方正小标宋_GBK"/>
          <w:bCs/>
          <w:spacing w:val="8"/>
          <w:sz w:val="44"/>
          <w:szCs w:val="44"/>
        </w:rPr>
      </w:pPr>
      <w:r>
        <w:rPr>
          <w:rFonts w:ascii="方正小标宋_GBK" w:eastAsia="方正小标宋_GBK" w:hint="eastAsia"/>
          <w:bCs/>
          <w:spacing w:val="8"/>
          <w:sz w:val="44"/>
          <w:szCs w:val="44"/>
        </w:rPr>
        <w:t>面试人员名单</w:t>
      </w:r>
    </w:p>
    <w:p>
      <w:pPr>
        <w:spacing w:line="594" w:lineRule="exact"/>
        <w:rPr>
          <w:rFonts w:eastAsia="黑体"/>
          <w:bCs/>
          <w:spacing w:val="8"/>
          <w:sz w:val="32"/>
          <w:szCs w:val="32"/>
        </w:rPr>
      </w:pPr>
    </w:p>
    <w:tbl>
      <w:tblPr>
        <w:jc w:val="left"/>
        <w:tblInd w:w="108" w:type="dxa"/>
        <w:tblW w:w="8642"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122"/>
        <w:gridCol w:w="1275"/>
        <w:gridCol w:w="993"/>
        <w:gridCol w:w="1984"/>
        <w:gridCol w:w="1276"/>
        <w:gridCol w:w="992"/>
      </w:tblGrid>
      <w:tr>
        <w:trPr>
          <w:trHeight w:val="499"/>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职位名称及代码</w:t>
            </w:r>
          </w:p>
        </w:tc>
        <w:tc>
          <w:tcPr>
            <w:tcW w:w="1275"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进入面试最低分数</w:t>
            </w:r>
          </w:p>
        </w:tc>
        <w:tc>
          <w:tcPr>
            <w:tcW w:w="993"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姓名</w:t>
            </w:r>
          </w:p>
        </w:tc>
        <w:tc>
          <w:tcPr>
            <w:tcW w:w="1984"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准考证号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面试时间</w:t>
            </w:r>
          </w:p>
        </w:tc>
        <w:tc>
          <w:tcPr>
            <w:tcW w:w="992"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color w:val="000000"/>
                <w:kern w:val="0"/>
                <w:sz w:val="22"/>
                <w:szCs w:val="22"/>
              </w:rPr>
            </w:pPr>
            <w:r>
              <w:rPr>
                <w:rFonts w:ascii="宋体" w:cs="宋体" w:hint="eastAsia"/>
                <w:b/>
                <w:color w:val="000000"/>
                <w:kern w:val="0"/>
                <w:sz w:val="22"/>
                <w:szCs w:val="22"/>
              </w:rPr>
              <w:t>备注</w:t>
            </w:r>
          </w:p>
        </w:tc>
      </w:tr>
      <w:tr>
        <w:trPr>
          <w:trHeight w:val="499"/>
        </w:trPr>
        <w:tc>
          <w:tcPr>
            <w:tcW w:w="2122"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烟台海关口岸卫生监督二级主办及以下职位（300110001001）</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129.5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于树青</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129211070800802</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6月20日</w:t>
            </w: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499"/>
        </w:trPr>
        <w:tc>
          <w:tcPr>
            <w:tcW w:w="2122" w:type="dxa"/>
            <w:vMerge/>
            <w:tcBorders>
              <w:top w:val="nil"/>
              <w:left w:val="single" w:sz="4" w:space="0" w:color="auto"/>
              <w:bottom w:val="single" w:sz="4" w:space="0" w:color="000000"/>
              <w:right w:val="single" w:sz="4" w:space="0" w:color="auto"/>
            </w:tcBorders>
            <w:vAlign w:val="center"/>
          </w:tcPr>
          <w:p/>
        </w:tc>
        <w:tc>
          <w:tcPr>
            <w:tcW w:w="1275" w:type="dxa"/>
            <w:vMerge/>
            <w:tcBorders>
              <w:top w:val="nil"/>
              <w:left w:val="single" w:sz="4" w:space="0" w:color="auto"/>
              <w:bottom w:val="single" w:sz="4" w:space="0" w:color="000000"/>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冯小飞</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129211120600718</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000000"/>
              <w:right w:val="single" w:sz="4" w:space="0" w:color="auto"/>
            </w:tcBorders>
            <w:vAlign w:val="center"/>
          </w:tcPr>
          <w:p/>
        </w:tc>
        <w:tc>
          <w:tcPr>
            <w:tcW w:w="1275" w:type="dxa"/>
            <w:vMerge/>
            <w:tcBorders>
              <w:top w:val="nil"/>
              <w:left w:val="single" w:sz="4" w:space="0" w:color="auto"/>
              <w:bottom w:val="single" w:sz="4" w:space="0" w:color="000000"/>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胡朕宇</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129237030500327</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烟台海关口岸动物检疫二级主办及以下职位（300110001003）</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125.2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孙雪宁</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129237060402613</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刘巧梅</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129261010411014</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张博宁</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129262010602805</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青岛流亭机场海关口岸旅检一级行政执法员（一）职位（300110002001）</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136.9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宋嘉宁</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129222012002921</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常潇潇</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129237021301030</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黄靖茹</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129237030801621</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青岛流亭机场海关口岸旅检一级行政执法员（二）职位（300110002002）</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136.2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刘延红</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129237013801520</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岳秀芹</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129237021203312</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李欣</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129237090600407</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val="restart"/>
            <w:tcBorders>
              <w:top w:val="nil"/>
              <w:left w:val="single" w:sz="4" w:space="0" w:color="auto"/>
              <w:bottom w:val="nil"/>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青岛大港海关口岸动物检疫一级行政执法员职位（300110003001）</w:t>
            </w:r>
          </w:p>
        </w:tc>
        <w:tc>
          <w:tcPr>
            <w:tcW w:w="1275" w:type="dxa"/>
            <w:vMerge w:val="restart"/>
            <w:tcBorders>
              <w:top w:val="nil"/>
              <w:left w:val="single" w:sz="4" w:space="0" w:color="auto"/>
              <w:bottom w:val="nil"/>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128.9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靳海鹏</w:t>
            </w:r>
          </w:p>
        </w:tc>
        <w:tc>
          <w:tcPr>
            <w:tcW w:w="1984" w:type="dxa"/>
            <w:tcBorders>
              <w:top w:val="nil"/>
              <w:left w:val="nil"/>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129237013502903</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499"/>
        </w:trPr>
        <w:tc>
          <w:tcPr>
            <w:tcW w:w="2122" w:type="dxa"/>
            <w:vMerge/>
            <w:tcBorders>
              <w:top w:val="nil"/>
              <w:left w:val="single" w:sz="4" w:space="0" w:color="auto"/>
              <w:bottom w:val="nil"/>
              <w:right w:val="single" w:sz="4" w:space="0" w:color="auto"/>
            </w:tcBorders>
            <w:vAlign w:val="center"/>
          </w:tcPr>
          <w:p/>
        </w:tc>
        <w:tc>
          <w:tcPr>
            <w:tcW w:w="1275" w:type="dxa"/>
            <w:vMerge/>
            <w:tcBorders>
              <w:top w:val="nil"/>
              <w:left w:val="single" w:sz="4" w:space="0" w:color="auto"/>
              <w:bottom w:val="nil"/>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韩雪峰</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129250011601624</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nil"/>
              <w:right w:val="single" w:sz="4" w:space="0" w:color="auto"/>
            </w:tcBorders>
            <w:vAlign w:val="center"/>
          </w:tcPr>
          <w:p/>
        </w:tc>
        <w:tc>
          <w:tcPr>
            <w:tcW w:w="1275" w:type="dxa"/>
            <w:vMerge/>
            <w:tcBorders>
              <w:top w:val="nil"/>
              <w:left w:val="single" w:sz="4" w:space="0" w:color="auto"/>
              <w:bottom w:val="nil"/>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张宇</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129250012300209</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499"/>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青岛大港海关口岸植物检疫一级行政执法员职位（300110003002）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130.6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刘振鹏</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129213010205904</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single" w:sz="4" w:space="0" w:color="auto"/>
              <w:left w:val="single" w:sz="4" w:space="0" w:color="auto"/>
              <w:bottom w:val="single" w:sz="4" w:space="0" w:color="auto"/>
              <w:right w:val="single" w:sz="4" w:space="0" w:color="auto"/>
            </w:tcBorders>
            <w:vAlign w:val="center"/>
          </w:tcPr>
          <w:p/>
        </w:tc>
        <w:tc>
          <w:tcPr>
            <w:tcW w:w="1275" w:type="dxa"/>
            <w:vMerge/>
            <w:tcBorders>
              <w:top w:val="single" w:sz="4" w:space="0" w:color="auto"/>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李晨</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129223010811722</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single" w:sz="4" w:space="0" w:color="auto"/>
              <w:left w:val="single" w:sz="4" w:space="0" w:color="auto"/>
              <w:bottom w:val="single" w:sz="4" w:space="0" w:color="auto"/>
              <w:right w:val="single" w:sz="4" w:space="0" w:color="auto"/>
            </w:tcBorders>
            <w:vAlign w:val="center"/>
          </w:tcPr>
          <w:p/>
        </w:tc>
        <w:tc>
          <w:tcPr>
            <w:tcW w:w="1275" w:type="dxa"/>
            <w:vMerge/>
            <w:tcBorders>
              <w:top w:val="single" w:sz="4" w:space="0" w:color="auto"/>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王昭杰</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129265010401707</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bl>
    <w:p>
      <w:r>
        <w:br w:type="page"/>
      </w:r>
    </w:p>
    <w:tbl>
      <w:tblPr>
        <w:jc w:val="left"/>
        <w:tblInd w:w="108" w:type="dxa"/>
        <w:tblW w:w="8642"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122"/>
        <w:gridCol w:w="1275"/>
        <w:gridCol w:w="993"/>
        <w:gridCol w:w="1984"/>
        <w:gridCol w:w="1276"/>
        <w:gridCol w:w="992"/>
      </w:tblGrid>
      <w:tr>
        <w:trPr>
          <w:trHeight w:val="499"/>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青岛邮局海关快件监管二级主办及以下职位（300110004001）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141.4 </w:t>
            </w:r>
          </w:p>
        </w:tc>
        <w:tc>
          <w:tcPr>
            <w:tcW w:w="993"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张钊溪</w:t>
            </w:r>
          </w:p>
        </w:tc>
        <w:tc>
          <w:tcPr>
            <w:tcW w:w="1984"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129237021101928</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pPr>
              <w:widowControl/>
              <w:jc w:val="left"/>
              <w:rPr>
                <w:rFonts w:ascii="宋体" w:cs="宋体"/>
                <w:color w:val="000000"/>
                <w:kern w:val="0"/>
                <w:sz w:val="22"/>
                <w:szCs w:val="22"/>
              </w:rPr>
            </w:pPr>
            <w:r>
              <w:rPr>
                <w:rFonts w:ascii="宋体" w:cs="宋体" w:hint="eastAsia"/>
                <w:color w:val="000000"/>
                <w:kern w:val="0"/>
                <w:sz w:val="22"/>
                <w:szCs w:val="22"/>
              </w:rPr>
              <w:t>6月20日</w:t>
            </w:r>
          </w:p>
        </w:tc>
        <w:tc>
          <w:tcPr>
            <w:tcW w:w="992"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王文媛</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129237090203828</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徐亚楠</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129237090601128</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即墨海关财务管理二级主办及以下职位（300110005001）</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152.8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张新萌</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129237013001907</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苏上晴</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129237021204808</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刘艳</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129237021304126</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胶州海关技术工作二级主办及以下职位（300110006001）</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142.5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李金博</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129237013002312</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李福星</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color w:val="000000"/>
                <w:kern w:val="0"/>
                <w:sz w:val="22"/>
                <w:szCs w:val="22"/>
              </w:rPr>
              <w:t>129237020602027</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焦琳</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129237020801805</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日照海关口岸卫生监督一级行政执法员职位（300110007001）</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131.7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陈丽婷</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129235021301504</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孟璇</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129237031100314</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王昱</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129237090302206</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威海海关统计工作一级行政执法员职位（300110008001）</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140.9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张毅烜</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129237011601714</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魏瑞雪</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129237030801828</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马腾</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129237030802124</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荣成海关口岸卫生监督二级主办及以下职位（300110010001）</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138.5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郭瑞</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129211070400620</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戴航</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129232020502901</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孙琳</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129237011800508</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499"/>
        </w:trPr>
        <w:tc>
          <w:tcPr>
            <w:tcW w:w="2122"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济宁海关技术工作一级行政执法员职位（300110011001）</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142.5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王瑞</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129237080313418</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刘天英</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129237080507022</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曹子文</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129237090404402</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临沂海关口岸卫生监督一级行政执法员职位（300110012001）</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129.0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胡雪平</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129237080313509</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刁文杰</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129237090300705</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郎伟静</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129250011305418</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菏泽海关财务管理二级主办及以下职位（300110013001）</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140.6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李慧</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129237013601411</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马思佳</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129237080505716</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张慧</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129237090404909</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枣庄海关口岸监管二级主办及以下职位（300110014001）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135.1 </w:t>
            </w:r>
          </w:p>
        </w:tc>
        <w:tc>
          <w:tcPr>
            <w:tcW w:w="993"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刘丽</w:t>
            </w:r>
          </w:p>
        </w:tc>
        <w:tc>
          <w:tcPr>
            <w:tcW w:w="1984"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129237090404614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6月21日</w:t>
            </w:r>
          </w:p>
        </w:tc>
        <w:tc>
          <w:tcPr>
            <w:tcW w:w="992"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周广苗</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129237090501024</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杨文锦</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129237090601703</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莱州海关财务管理二级主办及以下职位（300110015001）</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142.8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欧琰</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129237013301820</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于瑞</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129237013602005</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王晓雨</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129237030900316</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蓬莱海关口岸动物检疫二级主办及以下职位（300110016001）</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138.5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赵世瑾</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129212013201515</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000000"/>
              <w:right w:val="single" w:sz="4" w:space="0" w:color="auto"/>
            </w:tcBorders>
            <w:vAlign w:val="center"/>
          </w:tcPr>
          <w:p/>
        </w:tc>
        <w:tc>
          <w:tcPr>
            <w:tcW w:w="1275" w:type="dxa"/>
            <w:vMerge/>
            <w:tcBorders>
              <w:top w:val="nil"/>
              <w:left w:val="single" w:sz="4" w:space="0" w:color="auto"/>
              <w:bottom w:val="single" w:sz="4" w:space="0" w:color="000000"/>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隋君霞</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129237021204806</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000000"/>
              <w:right w:val="single" w:sz="4" w:space="0" w:color="auto"/>
            </w:tcBorders>
            <w:vAlign w:val="center"/>
          </w:tcPr>
          <w:p/>
        </w:tc>
        <w:tc>
          <w:tcPr>
            <w:tcW w:w="1275" w:type="dxa"/>
            <w:vMerge/>
            <w:tcBorders>
              <w:top w:val="nil"/>
              <w:left w:val="single" w:sz="4" w:space="0" w:color="auto"/>
              <w:bottom w:val="single" w:sz="4" w:space="0" w:color="000000"/>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明淑贞</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129237090204812</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499"/>
        </w:trPr>
        <w:tc>
          <w:tcPr>
            <w:tcW w:w="2122"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董家口港海关财务管理二级主办及以下职位（300110017001）</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107.2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陈璐</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129237021201803</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常青</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129237060302810</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刘欣</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129237060401117</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龙口海关口岸监管一级行政执法员职位（300110009001）</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145.1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刘浩男</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129237030601229</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王柯涵</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129237060201614</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陈琦</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129237080609120</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花健强</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129250012202112</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val="restart"/>
            <w:tcBorders>
              <w:top w:val="nil"/>
              <w:left w:val="single" w:sz="4" w:space="0" w:color="auto"/>
              <w:bottom w:val="single" w:sz="4" w:space="0" w:color="000000"/>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海阳海关法制工作二级主办及以下（300110018001）</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141.2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赵超</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129237013601511</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000000"/>
              <w:right w:val="single" w:sz="4" w:space="0" w:color="auto"/>
            </w:tcBorders>
            <w:vAlign w:val="center"/>
          </w:tcPr>
          <w:p/>
        </w:tc>
        <w:tc>
          <w:tcPr>
            <w:tcW w:w="1275" w:type="dxa"/>
            <w:vMerge/>
            <w:tcBorders>
              <w:top w:val="nil"/>
              <w:left w:val="single" w:sz="4" w:space="0" w:color="auto"/>
              <w:bottom w:val="single" w:sz="4" w:space="0" w:color="000000"/>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张日晨</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129237021206201</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000000"/>
              <w:right w:val="single" w:sz="4" w:space="0" w:color="auto"/>
            </w:tcBorders>
            <w:vAlign w:val="center"/>
          </w:tcPr>
          <w:p/>
        </w:tc>
        <w:tc>
          <w:tcPr>
            <w:tcW w:w="1275" w:type="dxa"/>
            <w:vMerge/>
            <w:tcBorders>
              <w:top w:val="nil"/>
              <w:left w:val="single" w:sz="4" w:space="0" w:color="auto"/>
              <w:bottom w:val="single" w:sz="4" w:space="0" w:color="000000"/>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郭海鲲</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129237060502824</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递补</w:t>
            </w:r>
          </w:p>
        </w:tc>
      </w:tr>
      <w:tr>
        <w:trPr>
          <w:trHeight w:val="499"/>
        </w:trPr>
        <w:tc>
          <w:tcPr>
            <w:tcW w:w="2122"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ascii="宋体" w:cs="宋体"/>
                <w:color w:val="000000"/>
                <w:kern w:val="0"/>
                <w:sz w:val="22"/>
                <w:szCs w:val="22"/>
              </w:rPr>
            </w:pPr>
            <w:r>
              <w:rPr>
                <w:rFonts w:ascii="宋体" w:cs="宋体" w:hint="eastAsia"/>
                <w:color w:val="000000"/>
                <w:kern w:val="0"/>
                <w:sz w:val="22"/>
                <w:szCs w:val="22"/>
              </w:rPr>
              <w:t>隶属海关海关业务二级主办及以下职位（300110019001）</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xml:space="preserve">140.0 </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曲志诚</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129231011400126</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李啸虎</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129231011701201</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姜欣言</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129231012200211</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李旭冉</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129231012300624</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宋瑾</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129231012501227</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r>
        <w:trPr>
          <w:trHeight w:val="499"/>
        </w:trPr>
        <w:tc>
          <w:tcPr>
            <w:tcW w:w="2122" w:type="dxa"/>
            <w:vMerge/>
            <w:tcBorders>
              <w:top w:val="nil"/>
              <w:left w:val="single" w:sz="4" w:space="0" w:color="auto"/>
              <w:bottom w:val="single" w:sz="4" w:space="0" w:color="auto"/>
              <w:right w:val="single" w:sz="4" w:space="0" w:color="auto"/>
            </w:tcBorders>
            <w:vAlign w:val="center"/>
          </w:tcPr>
          <w:p/>
        </w:tc>
        <w:tc>
          <w:tcPr>
            <w:tcW w:w="1275" w:type="dxa"/>
            <w:vMerge/>
            <w:tcBorders>
              <w:top w:val="nil"/>
              <w:left w:val="single" w:sz="4" w:space="0" w:color="auto"/>
              <w:bottom w:val="single" w:sz="4" w:space="0" w:color="auto"/>
              <w:right w:val="single" w:sz="4" w:space="0" w:color="auto"/>
            </w:tcBorders>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李辰洋</w:t>
            </w:r>
          </w:p>
        </w:tc>
        <w:tc>
          <w:tcPr>
            <w:tcW w:w="1984"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129237021004124</w:t>
            </w:r>
          </w:p>
        </w:tc>
        <w:tc>
          <w:tcPr>
            <w:tcW w:w="1276"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color w:val="000000"/>
                <w:kern w:val="0"/>
                <w:sz w:val="22"/>
                <w:szCs w:val="22"/>
              </w:rPr>
            </w:pPr>
            <w:r>
              <w:rPr>
                <w:rFonts w:ascii="宋体" w:cs="宋体" w:hint="eastAsia"/>
                <w:color w:val="000000"/>
                <w:kern w:val="0"/>
                <w:sz w:val="22"/>
                <w:szCs w:val="22"/>
              </w:rPr>
              <w:t>　</w:t>
            </w:r>
          </w:p>
        </w:tc>
      </w:tr>
    </w:tbl>
    <w:p>
      <w:pPr>
        <w:shd w:val="solid" w:color="FFFFFF" w:fill="auto"/>
        <w:autoSpaceDN w:val="0"/>
        <w:spacing w:line="600" w:lineRule="exact"/>
        <w:ind w:firstLineChars="200" w:firstLine="640"/>
        <w:rPr>
          <w:rFonts w:eastAsia="方正仿宋_GBK"/>
          <w:sz w:val="32"/>
          <w:szCs w:val="32"/>
          <w:shd w:val="clear" w:color="auto" w:fill="FFFFFF"/>
        </w:rPr>
      </w:pPr>
      <w:r>
        <w:rPr>
          <w:rFonts w:eastAsia="方正仿宋_GBK"/>
          <w:sz w:val="32"/>
          <w:szCs w:val="32"/>
          <w:shd w:val="clear" w:color="auto" w:fill="FFFFFF"/>
        </w:rPr>
        <w:t>注：</w:t>
      </w:r>
      <w:r>
        <w:rPr>
          <w:rFonts w:eastAsia="方正仿宋_GBK" w:hint="eastAsia"/>
          <w:sz w:val="32"/>
          <w:szCs w:val="32"/>
          <w:shd w:val="clear" w:color="auto" w:fill="FFFFFF"/>
        </w:rPr>
        <w:t>以上无调剂人员；</w:t>
      </w:r>
      <w:r>
        <w:rPr>
          <w:rFonts w:eastAsia="方正仿宋_GBK"/>
          <w:sz w:val="32"/>
          <w:szCs w:val="32"/>
          <w:shd w:val="clear" w:color="auto" w:fill="FFFFFF"/>
        </w:rPr>
        <w:t>同一职位考生按准考证号排列。</w:t>
      </w:r>
    </w:p>
    <w:p>
      <w:pPr>
        <w:spacing w:line="594" w:lineRule="exact"/>
        <w:rPr>
          <w:rFonts w:eastAsia="黑体"/>
          <w:bCs/>
          <w:spacing w:val="8"/>
          <w:sz w:val="32"/>
          <w:szCs w:val="32"/>
        </w:rPr>
      </w:pPr>
    </w:p>
    <w:p>
      <w:pPr>
        <w:spacing w:line="594" w:lineRule="exact"/>
        <w:rPr>
          <w:rFonts w:eastAsia="方正黑体_GBK"/>
          <w:bCs/>
          <w:spacing w:val="8"/>
          <w:sz w:val="32"/>
          <w:szCs w:val="32"/>
        </w:rPr>
      </w:pPr>
      <w:r>
        <w:rPr>
          <w:rFonts w:eastAsia="方正黑体_GBK" w:hint="eastAsia"/>
          <w:bCs/>
          <w:spacing w:val="8"/>
          <w:sz w:val="32"/>
          <w:szCs w:val="32"/>
        </w:rPr>
        <w:t>附件2</w:t>
      </w:r>
    </w:p>
    <w:p>
      <w:pPr>
        <w:spacing w:line="594" w:lineRule="exact"/>
        <w:jc w:val="center"/>
        <w:rPr>
          <w:rFonts w:eastAsia="方正小标宋_GBK"/>
          <w:spacing w:val="8"/>
          <w:sz w:val="44"/>
          <w:szCs w:val="44"/>
        </w:rPr>
      </w:pPr>
    </w:p>
    <w:p>
      <w:pPr>
        <w:spacing w:line="594" w:lineRule="exact"/>
        <w:jc w:val="center"/>
        <w:rPr>
          <w:rFonts w:eastAsia="方正小标宋_GBK"/>
          <w:spacing w:val="8"/>
          <w:sz w:val="44"/>
          <w:szCs w:val="44"/>
        </w:rPr>
      </w:pPr>
      <w:r>
        <w:rPr>
          <w:rFonts w:eastAsia="方正小标宋_GBK" w:hint="eastAsia"/>
          <w:spacing w:val="8"/>
          <w:sz w:val="44"/>
          <w:szCs w:val="44"/>
        </w:rPr>
        <w:t>XXX确认参加青岛海关XX职位面试</w:t>
      </w:r>
    </w:p>
    <w:p>
      <w:pPr>
        <w:spacing w:line="594" w:lineRule="exact"/>
        <w:ind w:firstLineChars="200" w:firstLine="672"/>
        <w:rPr>
          <w:b/>
          <w:bCs/>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青岛海关：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spacing w:line="594" w:lineRule="exact"/>
        <w:rPr>
          <w:rFonts w:eastAsia="方正黑体_GBK"/>
          <w:bCs/>
          <w:spacing w:val="8"/>
          <w:sz w:val="32"/>
          <w:szCs w:val="32"/>
        </w:rPr>
      </w:pPr>
      <w:r>
        <w:rPr>
          <w:rFonts w:eastAsia="方正黑体_GBK"/>
          <w:bCs/>
          <w:spacing w:val="8"/>
          <w:sz w:val="32"/>
          <w:szCs w:val="32"/>
        </w:rPr>
        <w:br w:type="page"/>
      </w:r>
      <w:r>
        <w:rPr>
          <w:rFonts w:eastAsia="方正黑体_GBK" w:hint="eastAsia"/>
          <w:bCs/>
          <w:spacing w:val="8"/>
          <w:sz w:val="32"/>
          <w:szCs w:val="32"/>
        </w:rPr>
        <w:t>附件3</w:t>
      </w:r>
    </w:p>
    <w:p>
      <w:pPr>
        <w:spacing w:line="594" w:lineRule="exact"/>
        <w:jc w:val="center"/>
        <w:rPr>
          <w:b/>
          <w:bCs/>
          <w:spacing w:val="8"/>
          <w:sz w:val="44"/>
          <w:szCs w:val="44"/>
        </w:rPr>
      </w:pPr>
    </w:p>
    <w:p>
      <w:pPr>
        <w:spacing w:line="594" w:lineRule="exact"/>
        <w:jc w:val="center"/>
        <w:rPr>
          <w:rFonts w:eastAsia="方正小标宋_GBK"/>
          <w:spacing w:val="8"/>
          <w:sz w:val="44"/>
          <w:szCs w:val="44"/>
        </w:rPr>
      </w:pPr>
      <w:r>
        <w:rPr>
          <w:rFonts w:eastAsia="方正小标宋_GBK" w:hint="eastAsia"/>
          <w:spacing w:val="8"/>
          <w:sz w:val="44"/>
          <w:szCs w:val="44"/>
        </w:rPr>
        <w:t>放弃面试资格声明</w:t>
      </w:r>
    </w:p>
    <w:p>
      <w:pPr>
        <w:spacing w:line="594" w:lineRule="exact"/>
        <w:ind w:firstLineChars="200" w:firstLine="672"/>
        <w:rPr>
          <w:b/>
          <w:bCs/>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青岛海关：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538"/>
        <w:jc w:val="right"/>
        <w:rPr>
          <w:rFonts w:eastAsia="方正黑体_GBK"/>
          <w:bCs/>
          <w:spacing w:val="8"/>
          <w:sz w:val="32"/>
          <w:szCs w:val="32"/>
        </w:rPr>
      </w:pPr>
    </w:p>
    <w:p>
      <w:pPr>
        <w:spacing w:line="594" w:lineRule="exact"/>
        <w:rPr>
          <w:rFonts w:eastAsia="方正黑体_GBK"/>
          <w:bCs/>
          <w:spacing w:val="8"/>
          <w:sz w:val="32"/>
          <w:szCs w:val="32"/>
        </w:rPr>
      </w:pPr>
      <w:r>
        <w:rPr>
          <w:rFonts w:eastAsia="方正黑体_GBK"/>
          <w:bCs/>
          <w:spacing w:val="8"/>
          <w:sz w:val="32"/>
          <w:szCs w:val="32"/>
        </w:rPr>
        <w:br w:type="page"/>
      </w:r>
      <w:r>
        <w:rPr>
          <w:rFonts w:eastAsia="方正黑体_GBK" w:hint="eastAsia"/>
          <w:bCs/>
          <w:spacing w:val="8"/>
          <w:sz w:val="32"/>
          <w:szCs w:val="32"/>
        </w:rPr>
        <w:t>附件4</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r>
        <w:rPr>
          <w:b/>
          <w:sz w:val="18"/>
        </w:rPr>
        <w:br w:type="page"/>
      </w: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2"/>
        </w:numPr>
      </w:pPr>
      <w:r>
        <w:rPr>
          <w:rFonts w:hint="eastAsia"/>
        </w:rPr>
        <w:t>请填表人实事求是的填写，以免影响正常录用工作，未经毕分办签章此表无效。</w:t>
      </w:r>
    </w:p>
    <w:p>
      <w:pPr>
        <w:numPr>
          <w:ilvl w:val="0"/>
          <w:numId w:val="2"/>
        </w:numPr>
      </w:pPr>
      <w:r>
        <w:rPr>
          <w:rFonts w:hint="eastAsia"/>
        </w:rPr>
        <w:t>“生源”指大学生上大学前户口所在的省、自治区、直辖市。</w:t>
      </w:r>
    </w:p>
    <w:p>
      <w:pPr>
        <w:numPr>
          <w:ilvl w:val="0"/>
          <w:numId w:val="2"/>
        </w:numPr>
        <w:tabs>
          <w:tab w:val="left" w:pos="-180"/>
        </w:tabs>
      </w:pPr>
      <w:r>
        <w:rPr>
          <w:rFonts w:hint="eastAsia"/>
        </w:rPr>
        <w:t>“奖惩情况”包括考生大学期间的各种奖励或惩处。学习期间，如获奖励，请学生处审核并将奖状或证书影印件加盖公章后附上。</w:t>
      </w:r>
    </w:p>
    <w:p>
      <w:pPr>
        <w:numPr>
          <w:ilvl w:val="0"/>
          <w:numId w:val="2"/>
        </w:numPr>
        <w:tabs>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spacing w:val="8"/>
          <w:sz w:val="32"/>
          <w:szCs w:val="32"/>
        </w:rPr>
      </w:pPr>
    </w:p>
    <w:p>
      <w:pPr>
        <w:spacing w:line="594" w:lineRule="exact"/>
        <w:rPr>
          <w:rFonts w:eastAsia="方正黑体_GBK"/>
          <w:bCs/>
          <w:spacing w:val="8"/>
          <w:sz w:val="32"/>
          <w:szCs w:val="32"/>
        </w:rPr>
      </w:pPr>
      <w:r>
        <w:rPr>
          <w:rFonts w:eastAsia="方正黑体_GBK"/>
          <w:bCs/>
          <w:spacing w:val="8"/>
          <w:sz w:val="32"/>
          <w:szCs w:val="32"/>
        </w:rPr>
        <w:br w:type="page"/>
      </w:r>
      <w:r>
        <w:rPr>
          <w:rFonts w:eastAsia="方正黑体_GBK" w:hint="eastAsia"/>
          <w:bCs/>
          <w:spacing w:val="8"/>
          <w:sz w:val="32"/>
          <w:szCs w:val="32"/>
        </w:rPr>
        <w:t>附件</w:t>
      </w:r>
      <w:r>
        <w:rPr>
          <w:rFonts w:eastAsia="方正黑体_GBK"/>
          <w:bCs/>
          <w:spacing w:val="8"/>
          <w:sz w:val="32"/>
          <w:szCs w:val="32"/>
        </w:rPr>
        <w:t>5</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rPr>
                <w:rFonts w:hint="eastAsia"/>
              </w:rP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性别</w:t>
            </w:r>
          </w:p>
        </w:tc>
        <w:tc>
          <w:tcPr>
            <w:tcW w:w="708" w:type="dxa"/>
            <w:tcBorders>
              <w:tl2br w:val="nil"/>
              <w:tr2bl w:val="nil"/>
            </w:tcBorders>
            <w:vAlign w:val="center"/>
          </w:tcPr>
          <w:p/>
        </w:tc>
        <w:tc>
          <w:tcPr>
            <w:tcW w:w="851" w:type="dxa"/>
            <w:tcBorders>
              <w:tl2br w:val="nil"/>
              <w:tr2bl w:val="nil"/>
            </w:tcBorders>
            <w:vAlign w:val="center"/>
          </w:tcPr>
          <w:p>
            <w:pPr>
              <w:jc w:val="center"/>
            </w:pPr>
            <w:r>
              <w:rPr>
                <w:rFonts w:hint="eastAsia"/>
              </w:rPr>
              <w:t>民族</w:t>
            </w:r>
          </w:p>
        </w:tc>
        <w:tc>
          <w:tcPr>
            <w:tcW w:w="709" w:type="dxa"/>
            <w:tcBorders>
              <w:tl2br w:val="nil"/>
              <w:tr2bl w:val="nil"/>
            </w:tcBorders>
            <w:vAlign w:val="center"/>
          </w:tcPr>
          <w:p/>
        </w:tc>
        <w:tc>
          <w:tcPr>
            <w:tcW w:w="1275" w:type="dxa"/>
            <w:tcBorders>
              <w:tl2br w:val="nil"/>
              <w:tr2bl w:val="nil"/>
            </w:tcBorders>
            <w:vAlign w:val="center"/>
          </w:tcPr>
          <w:p>
            <w:pPr>
              <w:jc w:val="center"/>
            </w:pPr>
            <w:r>
              <w:rPr>
                <w:rFonts w:hint="eastAsia"/>
              </w:rP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rPr>
                <w:highlight w:val="yellow"/>
              </w:rPr>
            </w:pPr>
            <w:r>
              <w:rPr>
                <w:rFonts w:hint="eastAsia"/>
              </w:rPr>
              <w:t>婚否</w:t>
            </w:r>
          </w:p>
        </w:tc>
        <w:tc>
          <w:tcPr>
            <w:tcW w:w="708" w:type="dxa"/>
            <w:tcBorders>
              <w:tl2br w:val="nil"/>
              <w:tr2bl w:val="nil"/>
            </w:tcBorders>
            <w:vAlign w:val="center"/>
          </w:tcPr>
          <w:p>
            <w:pPr>
              <w:jc w:val="center"/>
              <w:rPr>
                <w:highlight w:val="yellow"/>
              </w:rPr>
            </w:pPr>
          </w:p>
        </w:tc>
        <w:tc>
          <w:tcPr>
            <w:tcW w:w="851" w:type="dxa"/>
            <w:tcBorders>
              <w:tl2br w:val="nil"/>
              <w:tr2bl w:val="nil"/>
            </w:tcBorders>
            <w:vAlign w:val="center"/>
          </w:tcPr>
          <w:p>
            <w:pPr>
              <w:jc w:val="center"/>
            </w:pPr>
            <w:r>
              <w:rPr>
                <w:rFonts w:hint="eastAsia"/>
              </w:rP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rPr>
                <w:rFonts w:hint="eastAsia"/>
              </w:rP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rPr>
                <w:rFonts w:hint="eastAsia"/>
              </w:rPr>
              <w:t>所在单位党组织对考生在本单位工作期间思想、工作、学习、作风等方面的综合评价：</w:t>
            </w:r>
          </w:p>
          <w:p/>
          <w:p/>
          <w:p/>
          <w:p/>
          <w:p/>
          <w:p/>
          <w:p/>
          <w:p>
            <w:r>
              <w:rPr>
                <w:rFonts w:hint="eastAsia"/>
              </w:rPr>
              <w:t xml:space="preserve">                                                    所在单位党组织签章</w:t>
            </w:r>
          </w:p>
          <w:p>
            <w:r>
              <w:rPr>
                <w:rFonts w:hint="eastAsia"/>
              </w:rPr>
              <w:t xml:space="preserve">          负责人签字:                                  年   月   日</w:t>
            </w:r>
          </w:p>
          <w:p>
            <w:r>
              <w:rPr>
                <w:rFonts w:hint="eastAsia"/>
              </w:rPr>
              <w:t xml:space="preserve">                                              </w:t>
            </w:r>
          </w:p>
        </w:tc>
      </w:tr>
    </w:tbl>
    <w:p>
      <w:pPr>
        <w:rPr>
          <w:sz w:val="24"/>
        </w:rPr>
      </w:pPr>
    </w:p>
    <w:p>
      <w:pPr>
        <w:spacing w:line="594" w:lineRule="exact"/>
        <w:rPr>
          <w:rFonts w:eastAsia="仿宋_GB2312"/>
          <w:sz w:val="32"/>
          <w:szCs w:val="32"/>
          <w:shd w:val="clear" w:color="auto" w:fill="FFFFFF"/>
        </w:rPr>
      </w:pPr>
      <w:r>
        <w:rPr>
          <w:rFonts w:hint="eastAsia"/>
        </w:rPr>
        <w:t xml:space="preserve">  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14</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6036C5D"/>
    <w:multiLevelType w:val="multilevel"/>
    <w:tmpl w:val="26036C5D"/>
    <w:lvl w:ilvl="0">
      <w:start w:val="1"/>
      <w:numFmt w:val="japaneseCounting"/>
      <w:lvlRestart w:val="0"/>
      <w:lvlText w:val="%1、"/>
      <w:lvlJc w:val="left"/>
      <w:pPr>
        <w:tabs>
          <w:tab w:val="num" w:pos="0"/>
        </w:tabs>
        <w:ind w:left="1363" w:hanging="720"/>
      </w:pPr>
      <w:rPr>
        <w:rFonts w:hint="default"/>
        <w:b w:val="0"/>
        <w:u w:val="none"/>
      </w:rPr>
    </w:lvl>
    <w:lvl w:ilvl="1">
      <w:start w:val="1"/>
      <w:numFmt w:val="lowerLetter"/>
      <w:lvlText w:val="%2)"/>
      <w:lvlJc w:val="left"/>
      <w:pPr>
        <w:tabs>
          <w:tab w:val="num" w:pos="0"/>
        </w:tabs>
        <w:ind w:left="1483" w:hanging="420"/>
      </w:pPr>
    </w:lvl>
    <w:lvl w:ilvl="2">
      <w:start w:val="1"/>
      <w:numFmt w:val="lowerRoman"/>
      <w:lvlText w:val="%3."/>
      <w:lvlJc w:val="right"/>
      <w:pPr>
        <w:tabs>
          <w:tab w:val="num" w:pos="0"/>
        </w:tabs>
        <w:ind w:left="1903" w:hanging="420"/>
      </w:pPr>
    </w:lvl>
    <w:lvl w:ilvl="3">
      <w:start w:val="1"/>
      <w:numFmt w:val="decimal"/>
      <w:lvlText w:val="%4."/>
      <w:lvlJc w:val="left"/>
      <w:pPr>
        <w:tabs>
          <w:tab w:val="num" w:pos="0"/>
        </w:tabs>
        <w:ind w:left="2323" w:hanging="420"/>
      </w:pPr>
    </w:lvl>
    <w:lvl w:ilvl="4">
      <w:start w:val="1"/>
      <w:numFmt w:val="lowerLetter"/>
      <w:lvlText w:val="%5)"/>
      <w:lvlJc w:val="left"/>
      <w:pPr>
        <w:tabs>
          <w:tab w:val="num" w:pos="0"/>
        </w:tabs>
        <w:ind w:left="2743" w:hanging="420"/>
      </w:pPr>
    </w:lvl>
    <w:lvl w:ilvl="5">
      <w:start w:val="1"/>
      <w:numFmt w:val="lowerRoman"/>
      <w:lvlText w:val="%6."/>
      <w:lvlJc w:val="right"/>
      <w:pPr>
        <w:tabs>
          <w:tab w:val="num" w:pos="0"/>
        </w:tabs>
        <w:ind w:left="3163" w:hanging="420"/>
      </w:pPr>
    </w:lvl>
    <w:lvl w:ilvl="6">
      <w:start w:val="1"/>
      <w:numFmt w:val="decimal"/>
      <w:lvlText w:val="%7."/>
      <w:lvlJc w:val="left"/>
      <w:pPr>
        <w:tabs>
          <w:tab w:val="num" w:pos="0"/>
        </w:tabs>
        <w:ind w:left="3583" w:hanging="420"/>
      </w:pPr>
    </w:lvl>
    <w:lvl w:ilvl="7">
      <w:start w:val="1"/>
      <w:numFmt w:val="lowerLetter"/>
      <w:lvlText w:val="%8)"/>
      <w:lvlJc w:val="left"/>
      <w:pPr>
        <w:tabs>
          <w:tab w:val="num" w:pos="0"/>
        </w:tabs>
        <w:ind w:left="4003" w:hanging="420"/>
      </w:pPr>
    </w:lvl>
    <w:lvl w:ilvl="8">
      <w:start w:val="1"/>
      <w:numFmt w:val="lowerRoman"/>
      <w:lvlText w:val="%9."/>
      <w:lvlJc w:val="right"/>
      <w:pPr>
        <w:tabs>
          <w:tab w:val="num" w:pos="0"/>
        </w:tabs>
        <w:ind w:left="4423" w:hanging="420"/>
      </w:pPr>
    </w:lvl>
  </w:abstractNum>
  <w:abstractNum w:abstractNumId="1">
    <w:nsid w:val="3B6A21EF"/>
    <w:multiLevelType w:val="singleLevel"/>
    <w:tmpl w:val="3B6A21EF"/>
    <w:lvl w:ilvl="0">
      <w:start w:val="1"/>
      <w:numFmt w:val="decimal"/>
      <w:lvlRestart w:val="0"/>
      <w:lvlText w:val="%1."/>
      <w:lvlJc w:val="left"/>
      <w:pPr>
        <w:tabs>
          <w:tab w:val="num" w:pos="0"/>
        </w:tabs>
        <w:ind w:left="165" w:hanging="285"/>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paragraph" w:styleId="21">
    <w:name w:val="annotation subject"/>
    <w:basedOn w:val="15"/>
    <w:next w:val="15"/>
    <w:rPr>
      <w:b/>
    </w:rPr>
  </w:style>
  <w:style w:type="character" w:styleId="22">
    <w:name w:val="Strong"/>
    <w:basedOn w:val="10"/>
    <w:rPr>
      <w:b/>
      <w:bCs/>
    </w:rPr>
  </w:style>
  <w:style w:type="character" w:styleId="23">
    <w:name w:val="FollowedHyperlink"/>
    <w:basedOn w:val="10"/>
    <w:rPr>
      <w:color w:val="800080"/>
      <w:u w:val="single"/>
    </w:rPr>
  </w:style>
  <w:style w:type="character" w:styleId="24">
    <w:name w:val="Hyperlink"/>
    <w:basedOn w:val="10"/>
    <w:rPr>
      <w:color w:val="0000FF"/>
      <w:u w:val="single"/>
    </w:rPr>
  </w:style>
  <w:style w:type="character" w:styleId="25">
    <w:name w:val="annotation reference"/>
    <w:rPr>
      <w:sz w:val="21"/>
      <w:szCs w:val="21"/>
    </w:rPr>
  </w:style>
  <w:style w:type="paragraph" w:customStyle="1" w:styleId="26">
    <w:name w:val="Char Char Char"/>
    <w:basedOn w:val="0"/>
    <w:rPr>
      <w:rFonts w:ascii="Tahoma" w:hAnsi="Tahoma"/>
      <w:sz w:val="24"/>
    </w:rPr>
  </w:style>
  <w:style w:type="paragraph" w:customStyle="1" w:styleId="27">
    <w:name w:val="Char Char Char1"/>
    <w:basedOn w:val="0"/>
    <w:rPr>
      <w:rFonts w:ascii="Tahoma" w:hAnsi="Tahoma"/>
      <w:sz w:val="24"/>
    </w:rPr>
  </w:style>
  <w:style w:type="paragraph" w:customStyle="1" w:styleId="28">
    <w:name w:val="样式 10 磅"/>
    <w:pPr>
      <w:widowControl w:val="0"/>
      <w:jc w:val="both"/>
    </w:pPr>
    <w:rPr>
      <w:rFonts w:ascii="Times New Roman" w:eastAsia="宋体" w:cs="Times New Roman" w:hAnsi="Times New Roman"/>
      <w:kern w:val="2"/>
      <w:sz w:val="21"/>
      <w:lang w:val="en-US" w:eastAsia="zh-CN" w:bidi="ar-SA"/>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6">
    <w:name w:val="列出段落1"/>
    <w:basedOn w:val="0"/>
    <w:pPr>
      <w:ind w:firstLineChars="200" w:firstLine="200"/>
    </w:pPr>
  </w:style>
  <w:style w:type="paragraph" w:styleId="37">
    <w:name w:val="toc 6"/>
    <w:basedOn w:val="0"/>
    <w:autoRedefine/>
    <w:next w:val="0"/>
    <w:pPr>
      <w:ind w:left="2100"/>
    </w:pPr>
  </w:style>
  <w:style w:type="paragraph" w:customStyle="1" w:styleId="38">
    <w:name w:val="样式 14 10 磅"/>
    <w:next w:val="37"/>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46</TotalTime>
  <Application>Yozo_Office</Application>
  <Pages>15</Pages>
  <Words>4666</Words>
  <Characters>6253</Characters>
  <Lines>805</Lines>
  <Paragraphs>391</Paragraphs>
  <CharactersWithSpaces>7098</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4</cp:revision>
  <cp:lastPrinted>2020-05-26T02:29:00Z</cp:lastPrinted>
  <dcterms:created xsi:type="dcterms:W3CDTF">2020-05-28T01:13:00Z</dcterms:created>
  <dcterms:modified xsi:type="dcterms:W3CDTF">2020-06-05T23:41:05Z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2052-11.1.0.9564</vt:lpwstr>
  </property>
</Properties>
</file>