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40" w:lineRule="exact"/>
        <w:jc w:val="center"/>
        <w:rPr>
          <w:rFonts w:eastAsia="方正小标宋_GBK" w:cs="宋体"/>
          <w:bCs/>
          <w:kern w:val="36"/>
          <w:sz w:val="44"/>
          <w:szCs w:val="44"/>
        </w:rPr>
      </w:pPr>
      <w:r>
        <w:rPr>
          <w:rFonts w:eastAsia="方正小标宋_GBK" w:cs="宋体" w:hint="eastAsia"/>
          <w:bCs/>
          <w:kern w:val="36"/>
          <w:sz w:val="44"/>
          <w:szCs w:val="44"/>
        </w:rPr>
        <w:t>南京海关</w:t>
      </w:r>
    </w:p>
    <w:p>
      <w:pPr>
        <w:shd w:val="solid" w:color="FFFFFF" w:fill="auto"/>
        <w:autoSpaceDN w:val="0"/>
        <w:spacing w:line="540"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40" w:lineRule="exact"/>
        <w:jc w:val="center"/>
        <w:rPr>
          <w:rFonts w:eastAsia="方正小标宋_GBK" w:cs="宋体"/>
          <w:bCs/>
          <w:kern w:val="36"/>
          <w:sz w:val="44"/>
          <w:szCs w:val="44"/>
        </w:rPr>
      </w:pP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根据公务员法和公务员录用有关规定，现就2020年南京海关录用公务员面试有关事宜通知如下：</w:t>
      </w:r>
    </w:p>
    <w:p>
      <w:pPr>
        <w:shd w:val="solid" w:color="FFFFFF" w:fill="auto"/>
        <w:autoSpaceDN w:val="0"/>
        <w:spacing w:line="540"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6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blGrid>
        <w:gridCol w:w="2244"/>
        <w:gridCol w:w="993"/>
        <w:gridCol w:w="1242"/>
        <w:gridCol w:w="2016"/>
        <w:gridCol w:w="1160"/>
        <w:gridCol w:w="993"/>
      </w:tblGrid>
      <w:tr>
        <w:trPr>
          <w:trHeight w:val="2159"/>
        </w:trPr>
        <w:tc>
          <w:tcPr>
            <w:tcW w:w="2244" w:type="dxa"/>
            <w:vAlign w:val="center"/>
          </w:tcPr>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职位名称及代码</w:t>
            </w:r>
          </w:p>
        </w:tc>
        <w:tc>
          <w:tcPr>
            <w:tcW w:w="993" w:type="dxa"/>
          </w:tcPr>
          <w:p>
            <w:pPr>
              <w:widowControl/>
              <w:spacing w:line="540" w:lineRule="exact"/>
              <w:jc w:val="center"/>
              <w:rPr>
                <w:rFonts w:eastAsia="方正黑体_GBK"/>
                <w:b/>
                <w:kern w:val="0"/>
                <w:sz w:val="28"/>
                <w:szCs w:val="28"/>
              </w:rPr>
            </w:pPr>
            <w:r>
              <w:rPr>
                <w:rFonts w:eastAsia="方正黑体_GBK" w:hint="eastAsia"/>
                <w:b/>
                <w:kern w:val="0"/>
                <w:sz w:val="28"/>
                <w:szCs w:val="28"/>
              </w:rPr>
              <w:t>进入</w:t>
            </w:r>
          </w:p>
          <w:p>
            <w:pPr>
              <w:widowControl/>
              <w:spacing w:line="540" w:lineRule="exact"/>
              <w:jc w:val="center"/>
              <w:rPr>
                <w:rFonts w:ascii="方正黑体_GBK" w:eastAsia="方正黑体_GBK" w:cs="宋体"/>
                <w:b/>
                <w:bCs/>
                <w:kern w:val="0"/>
                <w:sz w:val="28"/>
                <w:szCs w:val="28"/>
              </w:rPr>
            </w:pPr>
            <w:r>
              <w:rPr>
                <w:rFonts w:eastAsia="方正黑体_GBK" w:hint="eastAsia"/>
                <w:b/>
                <w:kern w:val="0"/>
                <w:sz w:val="28"/>
                <w:szCs w:val="28"/>
              </w:rPr>
              <w:t>面试</w:t>
            </w:r>
          </w:p>
          <w:p>
            <w:pPr>
              <w:widowControl/>
              <w:spacing w:line="540" w:lineRule="exact"/>
              <w:jc w:val="center"/>
              <w:rPr>
                <w:rFonts w:eastAsia="方正黑体_GBK"/>
                <w:b/>
                <w:kern w:val="0"/>
                <w:sz w:val="28"/>
                <w:szCs w:val="28"/>
              </w:rPr>
            </w:pPr>
            <w:r>
              <w:rPr>
                <w:rFonts w:eastAsia="方正黑体_GBK" w:hint="eastAsia"/>
                <w:b/>
                <w:kern w:val="0"/>
                <w:sz w:val="28"/>
                <w:szCs w:val="28"/>
              </w:rPr>
              <w:t>最低</w:t>
            </w:r>
          </w:p>
          <w:p>
            <w:pPr>
              <w:widowControl/>
              <w:spacing w:line="540" w:lineRule="exact"/>
              <w:jc w:val="center"/>
              <w:rPr>
                <w:rFonts w:ascii="方正黑体_GBK" w:eastAsia="方正黑体_GBK" w:cs="宋体"/>
                <w:b/>
                <w:bCs/>
                <w:kern w:val="0"/>
                <w:sz w:val="28"/>
                <w:szCs w:val="28"/>
              </w:rPr>
            </w:pPr>
            <w:r>
              <w:rPr>
                <w:rFonts w:eastAsia="方正黑体_GBK" w:hint="eastAsia"/>
                <w:b/>
                <w:kern w:val="0"/>
                <w:sz w:val="28"/>
                <w:szCs w:val="28"/>
              </w:rPr>
              <w:t>分数</w:t>
            </w:r>
          </w:p>
        </w:tc>
        <w:tc>
          <w:tcPr>
            <w:tcW w:w="1242" w:type="dxa"/>
            <w:vAlign w:val="center"/>
          </w:tcPr>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姓</w:t>
            </w:r>
            <w:r>
              <w:rPr>
                <w:rFonts w:eastAsia="方正黑体_GBK"/>
                <w:b/>
                <w:bCs/>
                <w:kern w:val="0"/>
                <w:sz w:val="28"/>
                <w:szCs w:val="28"/>
              </w:rPr>
              <w:t xml:space="preserve">  </w:t>
            </w:r>
            <w:r>
              <w:rPr>
                <w:rFonts w:ascii="方正黑体_GBK" w:eastAsia="方正黑体_GBK" w:cs="宋体" w:hint="eastAsia"/>
                <w:b/>
                <w:bCs/>
                <w:kern w:val="0"/>
                <w:sz w:val="28"/>
                <w:szCs w:val="28"/>
              </w:rPr>
              <w:t>名</w:t>
            </w:r>
          </w:p>
        </w:tc>
        <w:tc>
          <w:tcPr>
            <w:tcW w:w="2016" w:type="dxa"/>
            <w:vAlign w:val="center"/>
          </w:tcPr>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准考证号</w:t>
            </w:r>
          </w:p>
        </w:tc>
        <w:tc>
          <w:tcPr>
            <w:tcW w:w="1160" w:type="dxa"/>
            <w:vAlign w:val="center"/>
          </w:tcPr>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w:t>
            </w:r>
          </w:p>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时间</w:t>
            </w:r>
          </w:p>
        </w:tc>
        <w:tc>
          <w:tcPr>
            <w:tcW w:w="993" w:type="dxa"/>
            <w:vAlign w:val="center"/>
          </w:tcPr>
          <w:p>
            <w:pPr>
              <w:widowControl/>
              <w:spacing w:line="540" w:lineRule="exact"/>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备</w:t>
            </w:r>
            <w:r>
              <w:rPr>
                <w:rFonts w:eastAsia="方正黑体_GBK"/>
                <w:b/>
                <w:bCs/>
                <w:kern w:val="0"/>
                <w:sz w:val="28"/>
                <w:szCs w:val="28"/>
              </w:rPr>
              <w:t xml:space="preserve"> </w:t>
            </w:r>
            <w:r>
              <w:rPr>
                <w:rFonts w:ascii="方正黑体_GBK" w:eastAsia="方正黑体_GBK" w:cs="宋体" w:hint="eastAsia"/>
                <w:b/>
                <w:bCs/>
                <w:kern w:val="0"/>
                <w:sz w:val="28"/>
                <w:szCs w:val="28"/>
              </w:rPr>
              <w:t>注</w:t>
            </w:r>
          </w:p>
        </w:tc>
      </w:tr>
      <w:tr>
        <w:trPr>
          <w:trHeight w:val="581"/>
        </w:trPr>
        <w:tc>
          <w:tcPr>
            <w:tcW w:w="2244" w:type="dxa"/>
            <w:vMerge w:val="restart"/>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海关业务二级主办及以下（</w:t>
            </w:r>
            <w:r>
              <w:rPr>
                <w:rFonts w:eastAsia="方正仿宋_GBK" w:cs="宋体"/>
                <w:kern w:val="0"/>
                <w:sz w:val="24"/>
                <w:szCs w:val="24"/>
              </w:rPr>
              <w:t>300110001001</w:t>
            </w:r>
            <w:r>
              <w:rPr>
                <w:rFonts w:eastAsia="方正仿宋_GBK" w:cs="宋体" w:hint="eastAsia"/>
                <w:kern w:val="0"/>
                <w:sz w:val="24"/>
                <w:szCs w:val="24"/>
              </w:rPr>
              <w:t>）</w:t>
            </w:r>
          </w:p>
        </w:tc>
        <w:tc>
          <w:tcPr>
            <w:tcW w:w="993" w:type="dxa"/>
            <w:vMerge w:val="restart"/>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126.7</w:t>
            </w: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于凌波</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129211053500915</w:t>
            </w:r>
          </w:p>
        </w:tc>
        <w:tc>
          <w:tcPr>
            <w:tcW w:w="1160" w:type="dxa"/>
            <w:vMerge w:val="restart"/>
            <w:vAlign w:val="center"/>
          </w:tcPr>
          <w:p>
            <w:pPr>
              <w:widowControl/>
              <w:spacing w:line="540" w:lineRule="exact"/>
              <w:jc w:val="center"/>
              <w:rPr>
                <w:rFonts w:eastAsia="方正仿宋_GBK"/>
                <w:bCs/>
                <w:kern w:val="0"/>
                <w:sz w:val="24"/>
                <w:szCs w:val="24"/>
              </w:rPr>
            </w:pPr>
            <w:r>
              <w:rPr>
                <w:rFonts w:eastAsia="方正仿宋_GBK"/>
                <w:bCs/>
                <w:kern w:val="0"/>
                <w:sz w:val="24"/>
                <w:szCs w:val="24"/>
              </w:rPr>
              <w:t>6</w:t>
            </w:r>
            <w:r>
              <w:rPr>
                <w:rFonts w:eastAsia="方正仿宋_GBK" w:hint="eastAsia"/>
                <w:bCs/>
                <w:kern w:val="0"/>
                <w:sz w:val="24"/>
                <w:szCs w:val="24"/>
              </w:rPr>
              <w:t>月</w:t>
            </w:r>
            <w:r>
              <w:rPr>
                <w:rFonts w:eastAsia="方正仿宋_GBK"/>
                <w:bCs/>
                <w:kern w:val="0"/>
                <w:sz w:val="24"/>
                <w:szCs w:val="24"/>
              </w:rPr>
              <w:t>20</w:t>
            </w:r>
            <w:r>
              <w:rPr>
                <w:rFonts w:eastAsia="方正仿宋_GBK" w:hint="eastAsia"/>
                <w:bCs/>
                <w:kern w:val="0"/>
                <w:sz w:val="24"/>
                <w:szCs w:val="24"/>
              </w:rPr>
              <w:t>日</w:t>
            </w: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顾珉嘉</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129231010701309</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沈凡诚</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129231010900208</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300"/>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范忠义</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129231011202530</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赵逸涵</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129231011701026</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张成龙</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129231012401409</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谈晓娜</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129232011502114</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r>
        <w:trPr>
          <w:trHeight w:val="285"/>
        </w:trPr>
        <w:tc>
          <w:tcPr>
            <w:tcW w:w="2244" w:type="dxa"/>
            <w:vMerge/>
            <w:vAlign w:val="center"/>
          </w:tcPr>
          <w:p/>
        </w:tc>
        <w:tc>
          <w:tcPr>
            <w:tcW w:w="993" w:type="dxa"/>
            <w:vMerge/>
            <w:vAlign w:val="center"/>
          </w:tcPr>
          <w:p/>
        </w:tc>
        <w:tc>
          <w:tcPr>
            <w:tcW w:w="1242" w:type="dxa"/>
            <w:noWrap/>
            <w:vAlign w:val="center"/>
          </w:tcPr>
          <w:p>
            <w:pPr>
              <w:widowControl/>
              <w:spacing w:line="540" w:lineRule="exact"/>
              <w:jc w:val="center"/>
              <w:rPr>
                <w:rFonts w:eastAsia="方正仿宋_GBK" w:cs="宋体"/>
                <w:kern w:val="0"/>
                <w:sz w:val="24"/>
                <w:szCs w:val="24"/>
              </w:rPr>
            </w:pPr>
            <w:r>
              <w:rPr>
                <w:rFonts w:eastAsia="方正仿宋_GBK" w:cs="宋体" w:hint="eastAsia"/>
                <w:kern w:val="0"/>
                <w:sz w:val="24"/>
                <w:szCs w:val="24"/>
              </w:rPr>
              <w:t>张晓琳</w:t>
            </w:r>
          </w:p>
        </w:tc>
        <w:tc>
          <w:tcPr>
            <w:tcW w:w="2016" w:type="dxa"/>
            <w:noWrap/>
            <w:vAlign w:val="center"/>
          </w:tcPr>
          <w:p>
            <w:pPr>
              <w:widowControl/>
              <w:spacing w:line="540" w:lineRule="exact"/>
              <w:jc w:val="center"/>
              <w:rPr>
                <w:rFonts w:eastAsia="方正仿宋_GBK" w:cs="宋体"/>
                <w:kern w:val="0"/>
                <w:sz w:val="24"/>
                <w:szCs w:val="24"/>
              </w:rPr>
            </w:pPr>
            <w:r>
              <w:rPr>
                <w:rFonts w:eastAsia="方正仿宋_GBK" w:cs="宋体"/>
                <w:kern w:val="0"/>
                <w:sz w:val="24"/>
                <w:szCs w:val="24"/>
              </w:rPr>
              <w:t>129232020901715</w:t>
            </w:r>
          </w:p>
        </w:tc>
        <w:tc>
          <w:tcPr>
            <w:tcW w:w="1160" w:type="dxa"/>
            <w:vMerge/>
            <w:vAlign w:val="center"/>
          </w:tcPr>
          <w:p/>
        </w:tc>
        <w:tc>
          <w:tcPr>
            <w:tcW w:w="993" w:type="dxa"/>
            <w:noWrap/>
            <w:vAlign w:val="center"/>
          </w:tcPr>
          <w:p>
            <w:pPr>
              <w:widowControl/>
              <w:spacing w:line="540" w:lineRule="exact"/>
              <w:jc w:val="center"/>
              <w:rPr>
                <w:rFonts w:eastAsia="方正仿宋_GBK" w:cs="宋体"/>
                <w:kern w:val="0"/>
                <w:sz w:val="24"/>
                <w:szCs w:val="24"/>
              </w:rPr>
            </w:pPr>
          </w:p>
        </w:tc>
      </w:tr>
    </w:tbl>
    <w:p>
      <w:pPr>
        <w:shd w:val="solid" w:color="FFFFFF" w:fill="auto"/>
        <w:autoSpaceDN w:val="0"/>
        <w:spacing w:line="540" w:lineRule="exact"/>
        <w:ind w:firstLine="643"/>
        <w:rPr>
          <w:rFonts w:eastAsia="方正黑体_GBK"/>
          <w:sz w:val="32"/>
          <w:szCs w:val="32"/>
          <w:u w:val="single"/>
        </w:rPr>
      </w:pPr>
      <w:r>
        <w:rPr>
          <w:rFonts w:eastAsia="方正仿宋_GBK" w:hint="eastAsia"/>
          <w:sz w:val="32"/>
          <w:szCs w:val="32"/>
          <w:shd w:val="clear" w:color="auto" w:fill="FFFFFF"/>
        </w:rPr>
        <w:t>注：以上无递补、调剂人员，人员名单按准考证号排序</w:t>
      </w:r>
    </w:p>
    <w:p>
      <w:pPr>
        <w:shd w:val="solid" w:color="FFFFFF" w:fill="auto"/>
        <w:autoSpaceDN w:val="0"/>
        <w:spacing w:line="540"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日24时前确认是否参加面试，确认方式为电子邮件和传真。要求如下：</w:t>
      </w:r>
    </w:p>
    <w:p>
      <w:pPr>
        <w:spacing w:line="540" w:lineRule="exact"/>
        <w:ind w:firstLine="636"/>
        <w:rPr>
          <w:rFonts w:eastAsia="方正黑体_GBK"/>
          <w:sz w:val="32"/>
          <w:szCs w:val="32"/>
          <w:u w:val="single"/>
        </w:rPr>
      </w:pPr>
      <w:r>
        <w:rPr>
          <w:rFonts w:eastAsia="方正仿宋_GBK" w:hint="eastAsia"/>
          <w:sz w:val="32"/>
          <w:szCs w:val="32"/>
          <w:shd w:val="clear" w:color="auto" w:fill="FFFFFF"/>
        </w:rPr>
        <w:t>（一）发送电子邮件至</w:t>
      </w:r>
      <w:r>
        <w:rPr>
          <w:rFonts w:eastAsia="方正仿宋_GBK"/>
          <w:sz w:val="32"/>
          <w:szCs w:val="32"/>
          <w:shd w:val="clear" w:color="auto" w:fill="FFFFFF"/>
        </w:rPr>
        <w:t>NJCkaolu</w:t>
      </w:r>
      <w:r>
        <w:rPr>
          <w:rFonts w:eastAsia="方正仿宋_GBK" w:hint="eastAsia"/>
          <w:sz w:val="32"/>
          <w:szCs w:val="32"/>
          <w:shd w:val="clear" w:color="auto" w:fill="FFFFFF"/>
        </w:rPr>
        <w:t>@c</w:t>
      </w:r>
      <w:r>
        <w:rPr>
          <w:rFonts w:eastAsia="方正仿宋_GBK"/>
          <w:sz w:val="32"/>
          <w:szCs w:val="32"/>
          <w:shd w:val="clear" w:color="auto" w:fill="FFFFFF"/>
        </w:rPr>
        <w:t>ustoms</w:t>
      </w:r>
      <w:r>
        <w:rPr>
          <w:rFonts w:eastAsia="方正仿宋_GBK" w:hint="eastAsia"/>
          <w:sz w:val="32"/>
          <w:szCs w:val="32"/>
          <w:shd w:val="clear" w:color="auto" w:fill="FFFFFF"/>
        </w:rPr>
        <w:t>.gov.cn，并同时传真到</w:t>
      </w:r>
      <w:r>
        <w:rPr>
          <w:rFonts w:eastAsia="方正仿宋_GBK"/>
          <w:sz w:val="32"/>
          <w:szCs w:val="32"/>
          <w:shd w:val="clear" w:color="auto" w:fill="FFFFFF"/>
        </w:rPr>
        <w:t>025-84423026</w:t>
      </w:r>
      <w:r>
        <w:rPr>
          <w:rFonts w:eastAsia="方正仿宋_GBK" w:hint="eastAsia"/>
          <w:sz w:val="32"/>
          <w:szCs w:val="32"/>
          <w:shd w:val="clear" w:color="auto" w:fill="FFFFFF"/>
        </w:rPr>
        <w:t>。</w:t>
      </w:r>
    </w:p>
    <w:p>
      <w:pPr>
        <w:spacing w:line="540" w:lineRule="exact"/>
        <w:ind w:firstLine="636"/>
        <w:rPr>
          <w:rFonts w:eastAsia="方正黑体_GBK"/>
          <w:sz w:val="32"/>
          <w:szCs w:val="32"/>
          <w:u w:val="single"/>
        </w:rPr>
      </w:pPr>
      <w:r>
        <w:rPr>
          <w:rFonts w:eastAsia="方正仿宋_GBK" w:hint="eastAsia"/>
          <w:sz w:val="32"/>
          <w:szCs w:val="32"/>
          <w:shd w:val="clear" w:color="auto" w:fill="FFFFFF"/>
        </w:rPr>
        <w:t>（二）电子邮件和传真标题统一写成“XXX确认参加南京海关</w:t>
      </w:r>
      <w:r>
        <w:rPr>
          <w:rFonts w:ascii="方正仿宋_GBK" w:eastAsia="方正仿宋_GBK" w:hint="eastAsia"/>
          <w:sz w:val="32"/>
          <w:szCs w:val="32"/>
          <w:shd w:val="clear" w:color="auto" w:fill="FFFFFF"/>
        </w:rPr>
        <w:t>‘</w:t>
      </w:r>
      <w:r>
        <w:rPr>
          <w:rFonts w:eastAsia="方正仿宋_GBK" w:hint="eastAsia"/>
          <w:sz w:val="32"/>
          <w:szCs w:val="32"/>
          <w:shd w:val="clear" w:color="auto" w:fill="FFFFFF"/>
        </w:rPr>
        <w:t>海关业务二级主办及以下</w:t>
      </w:r>
      <w:r>
        <w:rPr>
          <w:rFonts w:ascii="方正仿宋_GBK" w:eastAsia="方正仿宋_GBK" w:hint="eastAsia"/>
          <w:sz w:val="32"/>
          <w:szCs w:val="32"/>
          <w:shd w:val="clear" w:color="auto" w:fill="FFFFFF"/>
        </w:rPr>
        <w:t>’</w:t>
      </w:r>
      <w:r>
        <w:rPr>
          <w:rFonts w:eastAsia="方正仿宋_GBK" w:hint="eastAsia"/>
          <w:sz w:val="32"/>
          <w:szCs w:val="32"/>
          <w:shd w:val="clear" w:color="auto" w:fill="FFFFFF"/>
        </w:rPr>
        <w:t>职位面试”，具体内容详见附件1。</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4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w:t>
      </w:r>
      <w:r>
        <w:rPr>
          <w:rFonts w:eastAsia="方正仿宋_GBK"/>
          <w:sz w:val="32"/>
          <w:szCs w:val="32"/>
          <w:shd w:val="clear" w:color="auto" w:fill="FFFFFF"/>
        </w:rPr>
        <w:t>17</w:t>
      </w:r>
      <w:r>
        <w:rPr>
          <w:rFonts w:eastAsia="方正仿宋_GBK" w:hint="eastAsia"/>
          <w:sz w:val="32"/>
          <w:szCs w:val="32"/>
          <w:shd w:val="clear" w:color="auto" w:fill="FFFFFF"/>
        </w:rPr>
        <w:t>时前传真至</w:t>
      </w:r>
      <w:r>
        <w:rPr>
          <w:rFonts w:eastAsia="方正仿宋_GBK"/>
          <w:sz w:val="32"/>
          <w:szCs w:val="32"/>
          <w:shd w:val="clear" w:color="auto" w:fill="FFFFFF"/>
        </w:rPr>
        <w:t>025-84423026</w:t>
      </w:r>
      <w:r>
        <w:rPr>
          <w:rFonts w:eastAsia="方正仿宋_GBK" w:hint="eastAsia"/>
          <w:sz w:val="32"/>
          <w:szCs w:val="32"/>
          <w:shd w:val="clear" w:color="auto" w:fill="FFFFFF"/>
        </w:rPr>
        <w:t>或发送扫描件至</w:t>
      </w:r>
      <w:r>
        <w:rPr>
          <w:rFonts w:eastAsia="方正仿宋_GBK"/>
          <w:sz w:val="32"/>
          <w:szCs w:val="32"/>
          <w:shd w:val="clear" w:color="auto" w:fill="FFFFFF"/>
        </w:rPr>
        <w:t>NJCkaolu@customs.gov.cn</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4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日前（以寄出邮戳为准）通过邮政特快专递将以下材料复印件邮寄到我单位（南京市龙蟠中路</w:t>
      </w:r>
      <w:r>
        <w:rPr>
          <w:rFonts w:eastAsia="方正仿宋_GBK"/>
          <w:sz w:val="32"/>
          <w:szCs w:val="32"/>
          <w:shd w:val="clear" w:color="auto" w:fill="FFFFFF"/>
        </w:rPr>
        <w:t>360</w:t>
      </w:r>
      <w:r>
        <w:rPr>
          <w:rFonts w:eastAsia="方正仿宋_GBK" w:hint="eastAsia"/>
          <w:sz w:val="32"/>
          <w:szCs w:val="32"/>
          <w:shd w:val="clear" w:color="auto" w:fill="FFFFFF"/>
        </w:rPr>
        <w:t>号南京海关人事处，邮编：</w:t>
      </w:r>
      <w:r>
        <w:rPr>
          <w:rFonts w:eastAsia="方正仿宋_GBK"/>
          <w:sz w:val="32"/>
          <w:szCs w:val="32"/>
          <w:shd w:val="clear" w:color="auto" w:fill="FFFFFF"/>
        </w:rPr>
        <w:t>210001</w:t>
      </w:r>
      <w:r>
        <w:rPr>
          <w:rFonts w:eastAsia="方正仿宋_GBK" w:hint="eastAsia"/>
          <w:sz w:val="32"/>
          <w:szCs w:val="32"/>
          <w:shd w:val="clear" w:color="auto" w:fill="FFFFFF"/>
        </w:rPr>
        <w:t>）接受资格复审（一般不接待本人或快递公司送达）：</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4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sz w:val="32"/>
          <w:szCs w:val="32"/>
          <w:shd w:val="clear" w:color="auto" w:fill="FFFFFF"/>
        </w:rPr>
        <w:t>5</w:t>
      </w:r>
      <w:r>
        <w:rPr>
          <w:rFonts w:eastAsia="方正仿宋_GBK" w:hint="eastAsia"/>
          <w:sz w:val="32"/>
          <w:szCs w:val="32"/>
          <w:shd w:val="clear" w:color="auto" w:fill="FFFFFF"/>
        </w:rPr>
        <w:t xml:space="preserve">.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4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4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4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4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请考生于2020年6月19日</w:t>
      </w:r>
      <w:r>
        <w:rPr>
          <w:rFonts w:eastAsia="方正仿宋_GBK" w:hint="eastAsia"/>
          <w:sz w:val="32"/>
          <w:szCs w:val="32"/>
          <w:shd w:val="clear" w:color="auto" w:fill="FFFFFF"/>
        </w:rPr>
        <w:t>上午9</w:t>
      </w:r>
      <w:r>
        <w:rPr>
          <w:rFonts w:eastAsia="方正仿宋_GBK"/>
          <w:sz w:val="32"/>
          <w:szCs w:val="32"/>
          <w:shd w:val="clear" w:color="auto" w:fill="FFFFFF"/>
        </w:rPr>
        <w:t>:30携带上述资格复审材料原件，到指定地点进行现场资格复审。现场资格复审的地点为：</w:t>
      </w:r>
      <w:r>
        <w:rPr>
          <w:rFonts w:eastAsia="方正仿宋_GBK" w:hint="eastAsia"/>
          <w:sz w:val="32"/>
          <w:szCs w:val="32"/>
          <w:shd w:val="clear" w:color="auto" w:fill="FFFFFF"/>
        </w:rPr>
        <w:t>南京海关龙蟠中路办公区</w:t>
      </w:r>
      <w:r>
        <w:rPr>
          <w:rFonts w:eastAsia="方正仿宋_GBK"/>
          <w:sz w:val="32"/>
          <w:szCs w:val="32"/>
          <w:shd w:val="clear" w:color="auto" w:fill="FFFFFF"/>
        </w:rPr>
        <w:t>1</w:t>
      </w:r>
      <w:r>
        <w:rPr>
          <w:rFonts w:eastAsia="方正仿宋_GBK" w:hint="eastAsia"/>
          <w:sz w:val="32"/>
          <w:szCs w:val="32"/>
          <w:shd w:val="clear" w:color="auto" w:fill="FFFFFF"/>
        </w:rPr>
        <w:t>楼大厅</w:t>
      </w:r>
      <w:r>
        <w:rPr>
          <w:rFonts w:eastAsia="方正仿宋_GBK"/>
          <w:sz w:val="32"/>
          <w:szCs w:val="32"/>
          <w:shd w:val="clear" w:color="auto" w:fill="FFFFFF"/>
        </w:rPr>
        <w:t>。</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日进行。</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w:t>
      </w:r>
      <w:r>
        <w:rPr>
          <w:rFonts w:eastAsia="方正仿宋_GBK"/>
          <w:sz w:val="32"/>
          <w:szCs w:val="32"/>
        </w:rPr>
        <w:t>00</w:t>
      </w:r>
      <w:r>
        <w:rPr>
          <w:rFonts w:eastAsia="方正仿宋_GBK" w:hint="eastAsia"/>
          <w:sz w:val="32"/>
          <w:szCs w:val="32"/>
        </w:rPr>
        <w:t>前到面试地点报到完毕。截至面试当天上午8:30没有进入候考室的考生，取消考试资格。</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40" w:lineRule="exact"/>
        <w:ind w:firstLine="600"/>
        <w:rPr>
          <w:rFonts w:eastAsia="方正仿宋_GBK"/>
          <w:sz w:val="32"/>
          <w:szCs w:val="32"/>
        </w:rPr>
      </w:pPr>
      <w:r>
        <w:rPr>
          <w:rFonts w:eastAsia="方正仿宋_GBK" w:hint="eastAsia"/>
          <w:sz w:val="32"/>
          <w:szCs w:val="32"/>
          <w:shd w:val="clear" w:color="auto" w:fill="FFFFFF"/>
        </w:rPr>
        <w:t>南京海关龙蟠中路办公区</w:t>
      </w:r>
      <w:r>
        <w:rPr>
          <w:rFonts w:eastAsia="方正仿宋_GBK"/>
          <w:sz w:val="32"/>
          <w:szCs w:val="32"/>
          <w:shd w:val="clear" w:color="auto" w:fill="FFFFFF"/>
        </w:rPr>
        <w:t>1</w:t>
      </w:r>
      <w:r>
        <w:rPr>
          <w:rFonts w:eastAsia="方正仿宋_GBK" w:hint="eastAsia"/>
          <w:sz w:val="32"/>
          <w:szCs w:val="32"/>
          <w:shd w:val="clear" w:color="auto" w:fill="FFFFFF"/>
        </w:rPr>
        <w:t>楼大厅，从北门进入。地址：龙蟠中路</w:t>
      </w:r>
      <w:r>
        <w:rPr>
          <w:rFonts w:eastAsia="方正仿宋_GBK"/>
          <w:sz w:val="32"/>
          <w:szCs w:val="32"/>
          <w:shd w:val="clear" w:color="auto" w:fill="FFFFFF"/>
        </w:rPr>
        <w:t>360</w:t>
      </w:r>
      <w:r>
        <w:rPr>
          <w:rFonts w:eastAsia="方正仿宋_GBK" w:hint="eastAsia"/>
          <w:sz w:val="32"/>
          <w:szCs w:val="32"/>
          <w:shd w:val="clear" w:color="auto" w:fill="FFFFFF"/>
        </w:rPr>
        <w:t>号。可乘地铁</w:t>
      </w:r>
      <w:r>
        <w:rPr>
          <w:rFonts w:eastAsia="方正仿宋_GBK"/>
          <w:sz w:val="32"/>
          <w:szCs w:val="32"/>
          <w:shd w:val="clear" w:color="auto" w:fill="FFFFFF"/>
        </w:rPr>
        <w:t>3</w:t>
      </w:r>
      <w:r>
        <w:rPr>
          <w:rFonts w:eastAsia="方正仿宋_GBK" w:hint="eastAsia"/>
          <w:sz w:val="32"/>
          <w:szCs w:val="32"/>
          <w:shd w:val="clear" w:color="auto" w:fill="FFFFFF"/>
        </w:rPr>
        <w:t>号线在夫子庙站下（或乘地铁</w:t>
      </w:r>
      <w:r>
        <w:rPr>
          <w:rFonts w:eastAsia="方正仿宋_GBK"/>
          <w:sz w:val="32"/>
          <w:szCs w:val="32"/>
          <w:shd w:val="clear" w:color="auto" w:fill="FFFFFF"/>
        </w:rPr>
        <w:t>1</w:t>
      </w:r>
      <w:r>
        <w:rPr>
          <w:rFonts w:eastAsia="方正仿宋_GBK" w:hint="eastAsia"/>
          <w:sz w:val="32"/>
          <w:szCs w:val="32"/>
          <w:shd w:val="clear" w:color="auto" w:fill="FFFFFF"/>
        </w:rPr>
        <w:t>号线在三山街站下），再换乘</w:t>
      </w:r>
      <w:r>
        <w:rPr>
          <w:rFonts w:eastAsia="方正仿宋_GBK"/>
          <w:sz w:val="32"/>
          <w:szCs w:val="32"/>
          <w:shd w:val="clear" w:color="auto" w:fill="FFFFFF"/>
        </w:rPr>
        <w:t>40</w:t>
      </w:r>
      <w:r>
        <w:rPr>
          <w:rFonts w:eastAsia="方正仿宋_GBK" w:hint="eastAsia"/>
          <w:sz w:val="32"/>
          <w:szCs w:val="32"/>
          <w:shd w:val="clear" w:color="auto" w:fill="FFFFFF"/>
        </w:rPr>
        <w:t>路、</w:t>
      </w:r>
      <w:r>
        <w:rPr>
          <w:rFonts w:eastAsia="方正仿宋_GBK"/>
          <w:sz w:val="32"/>
          <w:szCs w:val="32"/>
          <w:shd w:val="clear" w:color="auto" w:fill="FFFFFF"/>
        </w:rPr>
        <w:t>4</w:t>
      </w:r>
      <w:r>
        <w:rPr>
          <w:rFonts w:eastAsia="方正仿宋_GBK" w:hint="eastAsia"/>
          <w:sz w:val="32"/>
          <w:szCs w:val="32"/>
          <w:shd w:val="clear" w:color="auto" w:fill="FFFFFF"/>
        </w:rPr>
        <w:t>路或</w:t>
      </w:r>
      <w:r>
        <w:rPr>
          <w:rFonts w:eastAsia="方正仿宋_GBK"/>
          <w:sz w:val="32"/>
          <w:szCs w:val="32"/>
          <w:shd w:val="clear" w:color="auto" w:fill="FFFFFF"/>
        </w:rPr>
        <w:t>7</w:t>
      </w:r>
      <w:r>
        <w:rPr>
          <w:rFonts w:eastAsia="方正仿宋_GBK" w:hint="eastAsia"/>
          <w:sz w:val="32"/>
          <w:szCs w:val="32"/>
          <w:shd w:val="clear" w:color="auto" w:fill="FFFFFF"/>
        </w:rPr>
        <w:t>路公交车至</w:t>
      </w:r>
      <w:r>
        <w:rPr>
          <w:rFonts w:eastAsia="方正仿宋_GBK"/>
          <w:sz w:val="32"/>
          <w:szCs w:val="32"/>
          <w:shd w:val="clear" w:color="auto" w:fill="FFFFFF"/>
        </w:rPr>
        <w:t>“</w:t>
      </w:r>
      <w:r>
        <w:rPr>
          <w:rFonts w:eastAsia="方正仿宋_GBK" w:hint="eastAsia"/>
          <w:sz w:val="32"/>
          <w:szCs w:val="32"/>
          <w:shd w:val="clear" w:color="auto" w:fill="FFFFFF"/>
        </w:rPr>
        <w:t>通济门</w:t>
      </w:r>
      <w:r>
        <w:rPr>
          <w:rFonts w:eastAsia="方正仿宋_GBK"/>
          <w:sz w:val="32"/>
          <w:szCs w:val="32"/>
          <w:shd w:val="clear" w:color="auto" w:fill="FFFFFF"/>
        </w:rPr>
        <w:t>”</w:t>
      </w:r>
      <w:r>
        <w:rPr>
          <w:rFonts w:eastAsia="方正仿宋_GBK" w:hint="eastAsia"/>
          <w:sz w:val="32"/>
          <w:szCs w:val="32"/>
          <w:shd w:val="clear" w:color="auto" w:fill="FFFFFF"/>
        </w:rPr>
        <w:t>站下</w:t>
      </w:r>
      <w:r>
        <w:rPr>
          <w:rFonts w:eastAsia="方正仿宋_GBK" w:hint="eastAsia"/>
          <w:sz w:val="32"/>
          <w:szCs w:val="32"/>
        </w:rPr>
        <w:t>。</w:t>
      </w:r>
    </w:p>
    <w:p>
      <w:pPr>
        <w:shd w:val="solid" w:color="FFFFFF" w:fill="auto"/>
        <w:autoSpaceDN w:val="0"/>
        <w:spacing w:line="54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+面试成绩×50%</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4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w:t>
      </w:r>
      <w:r>
        <w:rPr>
          <w:rFonts w:eastAsia="方正仿宋_GBK" w:hint="eastAsia"/>
          <w:sz w:val="32"/>
          <w:szCs w:val="32"/>
          <w:shd w:val="clear" w:color="auto" w:fill="FFFFFF"/>
        </w:rPr>
        <w:t>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日进行，请于当天上午</w:t>
      </w:r>
      <w:r>
        <w:rPr>
          <w:rFonts w:eastAsia="方正仿宋_GBK"/>
          <w:sz w:val="32"/>
          <w:szCs w:val="32"/>
          <w:shd w:val="clear" w:color="auto" w:fill="FFFFFF"/>
        </w:rPr>
        <w:t>7:00</w:t>
      </w:r>
      <w:r>
        <w:rPr>
          <w:rFonts w:eastAsia="方正仿宋_GBK" w:hint="eastAsia"/>
          <w:sz w:val="32"/>
          <w:szCs w:val="32"/>
          <w:shd w:val="clear" w:color="auto" w:fill="FFFFFF"/>
        </w:rPr>
        <w:t>在南京海关龙蟠中路办公区（龙蟠中路</w:t>
      </w:r>
      <w:r>
        <w:rPr>
          <w:rFonts w:eastAsia="方正仿宋_GBK"/>
          <w:sz w:val="32"/>
          <w:szCs w:val="32"/>
          <w:shd w:val="clear" w:color="auto" w:fill="FFFFFF"/>
        </w:rPr>
        <w:t>360</w:t>
      </w:r>
      <w:r>
        <w:rPr>
          <w:rFonts w:eastAsia="方正仿宋_GBK" w:hint="eastAsia"/>
          <w:sz w:val="32"/>
          <w:szCs w:val="32"/>
          <w:shd w:val="clear" w:color="auto" w:fill="FFFFFF"/>
        </w:rPr>
        <w:t>号）</w:t>
      </w:r>
      <w:r>
        <w:rPr>
          <w:rFonts w:eastAsia="方正仿宋_GBK"/>
          <w:sz w:val="32"/>
          <w:szCs w:val="32"/>
          <w:shd w:val="clear" w:color="auto" w:fill="FFFFFF"/>
        </w:rPr>
        <w:t>1</w:t>
      </w:r>
      <w:r>
        <w:rPr>
          <w:rFonts w:eastAsia="方正仿宋_GBK" w:hint="eastAsia"/>
          <w:sz w:val="32"/>
          <w:szCs w:val="32"/>
          <w:shd w:val="clear" w:color="auto" w:fill="FFFFFF"/>
        </w:rPr>
        <w:t>楼大厅集合，届时统一前往，请考生合理安排好行程，注意安全，体检费用由考生承担。</w:t>
      </w:r>
    </w:p>
    <w:p>
      <w:pPr>
        <w:shd w:val="solid" w:color="FFFFFF" w:fill="auto"/>
        <w:autoSpaceDN w:val="0"/>
        <w:spacing w:line="54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4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量体温，并提供“苏康码”（</w:t>
      </w:r>
      <w:r>
        <w:rPr>
          <w:rFonts w:eastAsia="方正仿宋_GBK" w:hint="eastAsia"/>
          <w:sz w:val="32"/>
          <w:szCs w:val="32"/>
        </w:rPr>
        <w:t>通过手机端江苏政务服务app或支付宝“健康码”</w:t>
      </w:r>
      <w:r>
        <w:rPr>
          <w:rFonts w:eastAsia="方正仿宋_GBK"/>
          <w:sz w:val="32"/>
          <w:szCs w:val="32"/>
        </w:rPr>
        <w:t>申领“苏康码”</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4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（一）请广大考生务必保持手机、座机、电子邮箱联系畅通，以便及时通知有关信息。如报名时提供的通讯方式有误或有变化，请及时将变动情况告知招录海关，未及时告知的自行承担相应后果。</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请考生密切关注海关总署和南京海关官方网站。</w:t>
      </w:r>
    </w:p>
    <w:p>
      <w:pPr>
        <w:spacing w:line="54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025-84422122</w:t>
      </w:r>
      <w:r>
        <w:rPr>
          <w:rFonts w:eastAsia="方正仿宋_GBK" w:hint="eastAsia"/>
          <w:sz w:val="32"/>
          <w:szCs w:val="32"/>
          <w:shd w:val="clear" w:color="auto" w:fill="FFFFFF"/>
        </w:rPr>
        <w:t>（电话）</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025-84423026</w:t>
      </w:r>
      <w:r>
        <w:rPr>
          <w:rFonts w:eastAsia="方正仿宋_GBK" w:hint="eastAsia"/>
          <w:sz w:val="32"/>
          <w:szCs w:val="32"/>
          <w:shd w:val="clear" w:color="auto" w:fill="FFFFFF"/>
        </w:rPr>
        <w:t>（传真）</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NJCkaolu@customs.gov.cn（电子邮箱）</w:t>
      </w:r>
    </w:p>
    <w:p>
      <w:pPr>
        <w:shd w:val="solid" w:color="FFFFFF" w:fill="auto"/>
        <w:autoSpaceDN w:val="0"/>
        <w:spacing w:line="54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40" w:lineRule="exact"/>
        <w:ind w:firstLine="640"/>
        <w:rPr>
          <w:rFonts w:eastAsia="仿宋_GB2312"/>
          <w:sz w:val="32"/>
          <w:szCs w:val="32"/>
          <w:shd w:val="clear" w:color="auto" w:fill="FFFFFF"/>
        </w:rPr>
      </w:pP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4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4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40" w:lineRule="exact"/>
        <w:ind w:leftChars="304" w:left="2078" w:hangingChars="450" w:hanging="1440"/>
        <w:rPr>
          <w:rFonts w:eastAsia="方正黑体_GBK"/>
          <w:sz w:val="32"/>
          <w:szCs w:val="32"/>
          <w:u w:val="single"/>
        </w:rPr>
      </w:pPr>
      <w:r>
        <w:rPr>
          <w:rFonts w:eastAsia="方正仿宋_GBK" w:hint="eastAsia"/>
          <w:sz w:val="32"/>
          <w:szCs w:val="32"/>
          <w:shd w:val="clear" w:color="auto" w:fill="FFFFFF"/>
        </w:rPr>
        <w:t xml:space="preserve">　　 </w:t>
      </w:r>
    </w:p>
    <w:p>
      <w:pPr>
        <w:spacing w:line="540" w:lineRule="exact"/>
        <w:rPr>
          <w:rFonts w:eastAsia="仿宋_GB2312"/>
          <w:sz w:val="32"/>
          <w:szCs w:val="32"/>
          <w:shd w:val="clear" w:color="auto" w:fill="FFFFFF"/>
        </w:rPr>
      </w:pPr>
    </w:p>
    <w:p>
      <w:pPr>
        <w:spacing w:line="540" w:lineRule="exact"/>
        <w:ind w:firstLineChars="1550" w:firstLine="4960"/>
        <w:rPr>
          <w:rFonts w:eastAsia="仿宋_GB2312"/>
          <w:sz w:val="32"/>
          <w:szCs w:val="32"/>
          <w:shd w:val="clear" w:color="auto" w:fill="FFFFFF"/>
        </w:rPr>
      </w:pPr>
      <w:r>
        <w:rPr>
          <w:rFonts w:eastAsia="方正仿宋_GBK" w:hint="eastAsia"/>
          <w:sz w:val="32"/>
          <w:szCs w:val="32"/>
          <w:shd w:val="clear" w:color="auto" w:fill="FFFFFF"/>
        </w:rPr>
        <w:t>南京海关</w:t>
      </w:r>
    </w:p>
    <w:p>
      <w:pPr>
        <w:spacing w:line="54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60" w:lineRule="exact"/>
        <w:rPr>
          <w:rFonts w:eastAsia="黑体"/>
          <w:bCs/>
          <w:color w:val="000000"/>
          <w:spacing w:val="8"/>
          <w:sz w:val="32"/>
          <w:szCs w:val="32"/>
        </w:rPr>
      </w:pPr>
    </w:p>
    <w:p>
      <w:pPr>
        <w:spacing w:line="560" w:lineRule="exact"/>
        <w:rPr>
          <w:rFonts w:eastAsia="黑体"/>
          <w:bCs/>
          <w:color w:val="000000"/>
          <w:spacing w:val="8"/>
          <w:sz w:val="32"/>
          <w:szCs w:val="32"/>
        </w:rPr>
      </w:pPr>
    </w:p>
    <w:p>
      <w:pPr>
        <w:spacing w:line="560" w:lineRule="exact"/>
        <w:jc w:val="center"/>
        <w:rPr>
          <w:rFonts w:eastAsia="方正小标宋_GBK"/>
          <w:color w:val="000000"/>
          <w:spacing w:val="8"/>
          <w:sz w:val="44"/>
          <w:szCs w:val="44"/>
        </w:rPr>
      </w:pPr>
      <w:r>
        <w:rPr>
          <w:rFonts w:eastAsia="方正小标宋_GBK" w:hint="eastAsia"/>
          <w:color w:val="000000"/>
          <w:spacing w:val="8"/>
          <w:sz w:val="44"/>
          <w:szCs w:val="44"/>
        </w:rPr>
        <w:t>XXX确认参加南京海关“海关业务二级主办及以下”职位面试</w:t>
      </w:r>
    </w:p>
    <w:p>
      <w:pPr>
        <w:spacing w:line="560" w:lineRule="exact"/>
        <w:ind w:firstLineChars="200" w:firstLine="672"/>
        <w:rPr>
          <w:b/>
          <w:bCs/>
          <w:color w:val="000000"/>
          <w:spacing w:val="8"/>
          <w:sz w:val="32"/>
          <w:szCs w:val="32"/>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南京海关：</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本人XXX，身份证号：XXXXXXXXXXXXXXXXXX，公共科目笔试总成绩：XXXXX，报考海关业务二级主办及以下职位（职位代码</w:t>
      </w:r>
      <w:r>
        <w:rPr>
          <w:rFonts w:eastAsia="方正仿宋_GBK"/>
          <w:sz w:val="32"/>
          <w:szCs w:val="32"/>
          <w:shd w:val="clear" w:color="auto" w:fill="FFFFFF"/>
        </w:rPr>
        <w:t>300110001001</w:t>
      </w:r>
      <w:r>
        <w:rPr>
          <w:rFonts w:eastAsia="方正仿宋_GBK" w:hint="eastAsia"/>
          <w:sz w:val="32"/>
          <w:szCs w:val="32"/>
          <w:shd w:val="clear" w:color="auto" w:fill="FFFFFF"/>
        </w:rPr>
        <w:t>），已进入该职位面试名单。我能够按照规定的时间和要求参加面试。</w:t>
      </w:r>
    </w:p>
    <w:p>
      <w:pPr>
        <w:widowControl/>
        <w:adjustRightInd w:val="0"/>
        <w:snapToGrid w:val="0"/>
        <w:spacing w:line="560" w:lineRule="exact"/>
        <w:ind w:firstLineChars="200" w:firstLine="640"/>
        <w:rPr>
          <w:rFonts w:eastAsia="方正仿宋_GBK" w:cs="宋体"/>
          <w:kern w:val="0"/>
          <w:sz w:val="32"/>
          <w:szCs w:val="32"/>
        </w:rPr>
      </w:pPr>
    </w:p>
    <w:p>
      <w:pPr>
        <w:widowControl/>
        <w:adjustRightInd w:val="0"/>
        <w:snapToGrid w:val="0"/>
        <w:spacing w:line="560"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姓名（传真需手写签名）：      </w:t>
      </w:r>
    </w:p>
    <w:p>
      <w:pPr>
        <w:widowControl/>
        <w:adjustRightInd w:val="0"/>
        <w:snapToGrid w:val="0"/>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60" w:lineRule="exact"/>
        <w:ind w:firstLineChars="200" w:firstLine="640"/>
        <w:rPr>
          <w:rFonts w:eastAsia="仿宋_GB2312" w:cs="宋体"/>
          <w:kern w:val="0"/>
          <w:sz w:val="32"/>
          <w:szCs w:val="32"/>
          <w:u w:val="single"/>
        </w:rPr>
      </w:pPr>
    </w:p>
    <w:p>
      <w:pPr>
        <w:widowControl/>
        <w:adjustRightInd w:val="0"/>
        <w:snapToGrid w:val="0"/>
        <w:spacing w:line="560" w:lineRule="exact"/>
        <w:ind w:firstLineChars="200" w:firstLine="640"/>
        <w:jc w:val="left"/>
        <w:rPr>
          <w:rFonts w:eastAsia="仿宋_GB2312" w:cs="宋体"/>
          <w:kern w:val="0"/>
          <w:sz w:val="32"/>
          <w:szCs w:val="32"/>
          <w:u w:val="single"/>
        </w:rPr>
      </w:pP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right"/>
        <w:rPr>
          <w:rFonts w:eastAsia="仿宋_GB2312" w:cs="仿宋_GB2312"/>
          <w:color w:val="3F3F3F"/>
          <w:kern w:val="0"/>
          <w:sz w:val="28"/>
          <w:szCs w:val="28"/>
        </w:rPr>
      </w:pPr>
    </w:p>
    <w:p>
      <w:pPr>
        <w:spacing w:line="560" w:lineRule="exact"/>
        <w:rPr>
          <w:rFonts w:eastAsia="仿宋_GB2312"/>
          <w:sz w:val="32"/>
          <w:szCs w:val="32"/>
          <w:shd w:val="clear" w:color="auto" w:fill="FFFFFF"/>
        </w:rPr>
      </w:pPr>
    </w:p>
    <w:p>
      <w:pPr>
        <w:spacing w:line="560" w:lineRule="exact"/>
        <w:rPr>
          <w:rFonts w:eastAsia="方正黑体_GBK"/>
          <w:bCs/>
          <w:color w:val="000000"/>
          <w:spacing w:val="8"/>
          <w:sz w:val="32"/>
          <w:szCs w:val="32"/>
        </w:rPr>
      </w:pPr>
    </w:p>
    <w:p>
      <w:pPr>
        <w:spacing w:line="560"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60" w:lineRule="exact"/>
        <w:jc w:val="center"/>
        <w:rPr>
          <w:b/>
          <w:bCs/>
          <w:color w:val="000000"/>
          <w:spacing w:val="8"/>
          <w:sz w:val="44"/>
          <w:szCs w:val="44"/>
        </w:rPr>
      </w:pPr>
    </w:p>
    <w:p>
      <w:pPr>
        <w:spacing w:line="560" w:lineRule="exact"/>
        <w:jc w:val="center"/>
        <w:rPr>
          <w:b/>
          <w:bCs/>
          <w:color w:val="000000"/>
          <w:spacing w:val="8"/>
          <w:sz w:val="44"/>
          <w:szCs w:val="44"/>
        </w:rPr>
      </w:pPr>
    </w:p>
    <w:p>
      <w:pPr>
        <w:spacing w:line="560"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60" w:lineRule="exact"/>
        <w:ind w:firstLineChars="200" w:firstLine="672"/>
        <w:rPr>
          <w:b/>
          <w:bCs/>
          <w:color w:val="000000"/>
          <w:spacing w:val="8"/>
          <w:sz w:val="32"/>
          <w:szCs w:val="32"/>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南京海关：</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本人XXX，身份证号：XXXXXXXXXXXXXXXXXX，报考海关业务二级主办及以下职位（职位代码</w:t>
      </w:r>
      <w:r>
        <w:rPr>
          <w:rFonts w:eastAsia="方正仿宋_GBK"/>
          <w:sz w:val="32"/>
          <w:szCs w:val="32"/>
          <w:shd w:val="clear" w:color="auto" w:fill="FFFFFF"/>
        </w:rPr>
        <w:t>300110001001</w:t>
      </w:r>
      <w:r>
        <w:rPr>
          <w:rFonts w:eastAsia="方正仿宋_GBK" w:hint="eastAsia"/>
          <w:sz w:val="32"/>
          <w:szCs w:val="32"/>
          <w:shd w:val="clear" w:color="auto" w:fill="FFFFFF"/>
        </w:rPr>
        <w:t>），已进入该职位面试名单。现因个人原因，自愿放弃参加面试，特此声明。</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60" w:lineRule="exact"/>
        <w:ind w:firstLineChars="200" w:firstLine="640"/>
        <w:rPr>
          <w:rFonts w:eastAsia="方正仿宋_GBK"/>
          <w:sz w:val="32"/>
          <w:szCs w:val="32"/>
          <w:shd w:val="clear" w:color="auto" w:fill="FFFFFF"/>
        </w:rPr>
      </w:pPr>
    </w:p>
    <w:p>
      <w:pPr>
        <w:spacing w:line="560"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60" w:lineRule="exact"/>
        <w:ind w:firstLineChars="200" w:firstLine="640"/>
        <w:jc w:val="left"/>
        <w:rPr>
          <w:rFonts w:eastAsia="仿宋_GB2312" w:cs="宋体"/>
          <w:kern w:val="0"/>
          <w:sz w:val="32"/>
          <w:szCs w:val="32"/>
          <w:u w:val="single"/>
        </w:rPr>
      </w:pPr>
    </w:p>
    <w:p>
      <w:pPr>
        <w:widowControl/>
        <w:adjustRightInd w:val="0"/>
        <w:snapToGrid w:val="0"/>
        <w:spacing w:line="560" w:lineRule="exact"/>
        <w:ind w:firstLineChars="200" w:firstLine="640"/>
        <w:jc w:val="left"/>
        <w:rPr>
          <w:rFonts w:eastAsia="仿宋_GB2312" w:cs="宋体"/>
          <w:kern w:val="0"/>
          <w:sz w:val="32"/>
          <w:szCs w:val="32"/>
          <w:u w:val="single"/>
        </w:rPr>
      </w:pPr>
    </w:p>
    <w:p>
      <w:pPr>
        <w:spacing w:line="56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560" w:lineRule="exact"/>
        <w:ind w:firstLineChars="160" w:firstLine="448"/>
        <w:jc w:val="left"/>
        <w:rPr>
          <w:rFonts w:eastAsia="仿宋_GB2312" w:cs="宋体"/>
          <w:kern w:val="0"/>
          <w:sz w:val="28"/>
          <w:szCs w:val="28"/>
        </w:rPr>
      </w:pPr>
    </w:p>
    <w:p>
      <w:pPr>
        <w:widowControl/>
        <w:spacing w:line="560" w:lineRule="exact"/>
        <w:ind w:firstLineChars="160" w:firstLine="448"/>
        <w:jc w:val="right"/>
        <w:rPr>
          <w:rFonts w:eastAsia="仿宋_GB2312" w:cs="仿宋_GB2312"/>
          <w:color w:val="3F3F3F"/>
          <w:kern w:val="0"/>
          <w:sz w:val="28"/>
          <w:szCs w:val="28"/>
        </w:rPr>
      </w:pPr>
    </w:p>
    <w:p>
      <w:pPr>
        <w:widowControl/>
        <w:spacing w:line="560" w:lineRule="exact"/>
        <w:ind w:firstLineChars="160" w:firstLine="448"/>
        <w:jc w:val="right"/>
        <w:rPr>
          <w:rFonts w:eastAsia="仿宋_GB2312" w:cs="仿宋_GB2312"/>
          <w:color w:val="3F3F3F"/>
          <w:kern w:val="0"/>
          <w:sz w:val="28"/>
          <w:szCs w:val="28"/>
        </w:rPr>
      </w:pPr>
    </w:p>
    <w:p>
      <w:pPr>
        <w:widowControl/>
        <w:spacing w:line="560" w:lineRule="exact"/>
        <w:ind w:firstLineChars="160" w:firstLine="448"/>
        <w:jc w:val="right"/>
        <w:rPr>
          <w:rFonts w:eastAsia="仿宋_GB2312" w:cs="仿宋_GB2312"/>
          <w:color w:val="3F3F3F"/>
          <w:kern w:val="0"/>
          <w:sz w:val="28"/>
          <w:szCs w:val="28"/>
        </w:rPr>
      </w:pPr>
    </w:p>
    <w:p>
      <w:pPr>
        <w:widowControl/>
        <w:spacing w:line="560" w:lineRule="exact"/>
        <w:ind w:firstLineChars="160" w:firstLine="448"/>
        <w:jc w:val="right"/>
        <w:rPr>
          <w:rFonts w:eastAsia="仿宋_GB2312" w:cs="仿宋_GB2312"/>
          <w:color w:val="3F3F3F"/>
          <w:kern w:val="0"/>
          <w:sz w:val="28"/>
          <w:szCs w:val="28"/>
        </w:rPr>
      </w:pPr>
    </w:p>
    <w:p>
      <w:pPr>
        <w:widowControl/>
        <w:spacing w:line="560" w:lineRule="exact"/>
        <w:ind w:firstLineChars="160" w:firstLine="538"/>
        <w:jc w:val="right"/>
        <w:rPr>
          <w:rFonts w:eastAsia="方正黑体_GBK"/>
          <w:bCs/>
          <w:color w:val="000000"/>
          <w:spacing w:val="8"/>
          <w:sz w:val="32"/>
          <w:szCs w:val="32"/>
        </w:rPr>
      </w:pPr>
    </w:p>
    <w:p>
      <w:pPr>
        <w:widowControl/>
        <w:spacing w:line="560"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60" w:lineRule="exact"/>
        <w:rPr>
          <w:rFonts w:eastAsia="方正黑体_GBK"/>
          <w:bCs/>
          <w:color w:val="000000"/>
          <w:spacing w:val="8"/>
          <w:sz w:val="32"/>
          <w:szCs w:val="32"/>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修订1"/>
    <w:rPr>
      <w:rFonts w:ascii="Times New Roman" w:eastAsia="宋体" w:cs="Times New Roman" w:hAnsi="Times New Roman"/>
      <w:kern w:val="2"/>
      <w:sz w:val="21"/>
      <w:lang w:val="en-US" w:eastAsia="zh-CN" w:bidi="ar-SA"/>
    </w:rPr>
  </w:style>
  <w:style w:type="paragraph" w:customStyle="1" w:styleId="37">
    <w:name w:val="列出段落1"/>
    <w:basedOn w:val="0"/>
    <w:pPr>
      <w:ind w:firstLineChars="200" w:firstLine="200"/>
    </w:pPr>
  </w:style>
  <w:style w:type="character" w:customStyle="1" w:styleId="38">
    <w:name w:val="im-content1"/>
    <w:basedOn w:val="10"/>
    <w:rPr>
      <w:vanish w:val="0"/>
      <w:color w:val="000000"/>
    </w:rPr>
  </w:style>
  <w:style w:type="paragraph" w:styleId="39">
    <w:name w:val="toc 4"/>
    <w:basedOn w:val="0"/>
    <w:autoRedefine/>
    <w:next w:val="0"/>
    <w:pPr>
      <w:ind w:left="1260"/>
    </w:pPr>
  </w:style>
  <w:style w:type="paragraph" w:customStyle="1" w:styleId="40">
    <w:name w:val="样式 14 10 磅"/>
    <w:next w:val="39"/>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61</TotalTime>
  <Application>Yozo_Office</Application>
  <Pages>9</Pages>
  <Words>2604</Words>
  <Characters>3010</Characters>
  <Lines>417</Lines>
  <Paragraphs>164</Paragraphs>
  <CharactersWithSpaces>3547</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18</cp:revision>
  <cp:lastPrinted>2020-05-28T01:13:00Z</cp:lastPrinted>
  <dcterms:created xsi:type="dcterms:W3CDTF">2020-05-27T03:07:00Z</dcterms:created>
  <dcterms:modified xsi:type="dcterms:W3CDTF">2020-06-05T23:36:35Z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