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60" w:lineRule="exact"/>
        <w:jc w:val="center"/>
        <w:rPr>
          <w:rFonts w:eastAsia="方正小标宋_GBK"/>
          <w:bCs/>
          <w:kern w:val="36"/>
          <w:sz w:val="44"/>
          <w:szCs w:val="44"/>
        </w:rPr>
      </w:pPr>
      <w:r>
        <w:rPr>
          <w:rFonts w:eastAsia="方正小标宋_GBK"/>
          <w:bCs/>
          <w:kern w:val="36"/>
          <w:sz w:val="44"/>
          <w:szCs w:val="44"/>
        </w:rPr>
        <w:t>太原海关</w:t>
      </w:r>
    </w:p>
    <w:p>
      <w:pPr>
        <w:shd w:val="solid" w:color="FFFFFF" w:fill="auto"/>
        <w:autoSpaceDN w:val="0"/>
        <w:spacing w:line="560" w:lineRule="exact"/>
        <w:jc w:val="center"/>
        <w:rPr>
          <w:rFonts w:eastAsia="方正小标宋_GBK"/>
          <w:bCs/>
          <w:kern w:val="36"/>
          <w:sz w:val="44"/>
          <w:szCs w:val="44"/>
        </w:rPr>
      </w:pPr>
      <w:r>
        <w:rPr>
          <w:rFonts w:eastAsia="方正小标宋_GBK"/>
          <w:bCs/>
          <w:kern w:val="36"/>
          <w:sz w:val="44"/>
          <w:szCs w:val="44"/>
        </w:rPr>
        <w:t>2020年考试录用公务员面试公告</w:t>
      </w:r>
    </w:p>
    <w:p>
      <w:pPr>
        <w:spacing w:line="560" w:lineRule="exact"/>
        <w:ind w:firstLineChars="200"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根据公务员法和公务员录用有关规定，现就2020年太原海关录用公务员面试有关事宜通知如下：</w:t>
      </w:r>
    </w:p>
    <w:p>
      <w:pPr>
        <w:shd w:val="solid" w:color="FFFFFF" w:fill="auto"/>
        <w:autoSpaceDN w:val="0"/>
        <w:spacing w:line="560" w:lineRule="exact"/>
        <w:ind w:left="1363" w:hanging="720"/>
        <w:rPr>
          <w:rFonts w:eastAsia="方正黑体_GBK"/>
          <w:sz w:val="32"/>
          <w:szCs w:val="32"/>
          <w:shd w:val="clear" w:color="auto" w:fill="FFFFFF"/>
        </w:rPr>
      </w:pPr>
      <w:r>
        <w:rPr>
          <w:rFonts w:eastAsia="方正黑体_GBK"/>
          <w:sz w:val="32"/>
          <w:szCs w:val="32"/>
          <w:shd w:val="clear" w:color="auto" w:fill="FFFFFF"/>
        </w:rPr>
        <w:t>一、面试名单</w:t>
      </w:r>
    </w:p>
    <w:tbl>
      <w:tblPr>
        <w:jc w:val="center"/>
        <w:tblW w:w="893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93"/>
        <w:gridCol w:w="993"/>
        <w:gridCol w:w="1241"/>
        <w:gridCol w:w="2100"/>
        <w:gridCol w:w="1272"/>
        <w:gridCol w:w="840"/>
      </w:tblGrid>
      <w:tr>
        <w:trPr>
          <w:trHeight w:val="861"/>
        </w:trPr>
        <w:tc>
          <w:tcPr>
            <w:tcW w:w="2493"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300" w:lineRule="exact"/>
              <w:jc w:val="center"/>
              <w:rPr>
                <w:rFonts w:eastAsia="方正黑体_GBK"/>
                <w:sz w:val="24"/>
                <w:szCs w:val="24"/>
              </w:rPr>
            </w:pPr>
            <w:bookmarkStart w:id="0" w:name="RANGE!B4:F45"/>
            <w:r>
              <w:rPr>
                <w:rFonts w:eastAsia="方正黑体_GBK"/>
                <w:kern w:val="0"/>
                <w:sz w:val="24"/>
                <w:szCs w:val="24"/>
              </w:rPr>
              <w:t>职位</w:t>
            </w:r>
            <w:bookmarkEnd w:id="0"/>
            <w:r>
              <w:rPr>
                <w:rFonts w:eastAsia="方正黑体_GBK"/>
                <w:kern w:val="0"/>
                <w:sz w:val="24"/>
                <w:szCs w:val="24"/>
              </w:rPr>
              <w:t>名称及代码</w:t>
            </w:r>
          </w:p>
        </w:tc>
        <w:tc>
          <w:tcPr>
            <w:tcW w:w="993"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300" w:lineRule="exact"/>
              <w:jc w:val="center"/>
              <w:rPr>
                <w:rFonts w:eastAsia="方正黑体_GBK"/>
                <w:kern w:val="0"/>
                <w:sz w:val="24"/>
                <w:szCs w:val="24"/>
              </w:rPr>
            </w:pPr>
            <w:r>
              <w:rPr>
                <w:rFonts w:eastAsia="方正黑体_GBK"/>
                <w:kern w:val="0"/>
                <w:sz w:val="24"/>
                <w:szCs w:val="24"/>
              </w:rPr>
              <w:t>进入</w:t>
            </w:r>
          </w:p>
          <w:p>
            <w:pPr>
              <w:widowControl/>
              <w:autoSpaceDN w:val="0"/>
              <w:spacing w:line="300" w:lineRule="exact"/>
              <w:jc w:val="center"/>
              <w:rPr>
                <w:rFonts w:eastAsia="方正黑体_GBK"/>
                <w:kern w:val="0"/>
                <w:sz w:val="24"/>
                <w:szCs w:val="24"/>
              </w:rPr>
            </w:pPr>
            <w:r>
              <w:rPr>
                <w:rFonts w:eastAsia="方正黑体_GBK"/>
                <w:kern w:val="0"/>
                <w:sz w:val="24"/>
                <w:szCs w:val="24"/>
              </w:rPr>
              <w:t>面试</w:t>
            </w:r>
          </w:p>
          <w:p>
            <w:pPr>
              <w:widowControl/>
              <w:autoSpaceDN w:val="0"/>
              <w:spacing w:line="300" w:lineRule="exact"/>
              <w:jc w:val="center"/>
              <w:rPr>
                <w:rFonts w:eastAsia="方正黑体_GBK"/>
                <w:sz w:val="24"/>
                <w:szCs w:val="24"/>
              </w:rPr>
            </w:pPr>
            <w:r>
              <w:rPr>
                <w:rFonts w:eastAsia="方正黑体_GBK"/>
                <w:kern w:val="0"/>
                <w:sz w:val="24"/>
                <w:szCs w:val="24"/>
              </w:rPr>
              <w:t>最低</w:t>
            </w:r>
          </w:p>
          <w:p>
            <w:pPr>
              <w:widowControl/>
              <w:autoSpaceDN w:val="0"/>
              <w:spacing w:line="300" w:lineRule="exact"/>
              <w:jc w:val="center"/>
              <w:rPr>
                <w:rFonts w:eastAsia="方正黑体_GBK"/>
                <w:sz w:val="24"/>
                <w:szCs w:val="24"/>
              </w:rPr>
            </w:pPr>
            <w:r>
              <w:rPr>
                <w:rFonts w:eastAsia="方正黑体_GBK"/>
                <w:kern w:val="0"/>
                <w:sz w:val="24"/>
                <w:szCs w:val="24"/>
              </w:rPr>
              <w:t>分数</w:t>
            </w:r>
          </w:p>
        </w:tc>
        <w:tc>
          <w:tcPr>
            <w:tcW w:w="1241"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300" w:lineRule="exact"/>
              <w:jc w:val="center"/>
              <w:rPr>
                <w:rFonts w:eastAsia="方正黑体_GBK"/>
                <w:sz w:val="24"/>
                <w:szCs w:val="24"/>
              </w:rPr>
            </w:pPr>
            <w:r>
              <w:rPr>
                <w:rFonts w:eastAsia="方正黑体_GBK"/>
                <w:kern w:val="0"/>
                <w:sz w:val="24"/>
                <w:szCs w:val="24"/>
              </w:rPr>
              <w:t>姓 名</w:t>
            </w:r>
          </w:p>
        </w:tc>
        <w:tc>
          <w:tcPr>
            <w:tcW w:w="2100"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300" w:lineRule="exact"/>
              <w:jc w:val="center"/>
              <w:rPr>
                <w:rFonts w:eastAsia="方正黑体_GBK"/>
                <w:sz w:val="24"/>
                <w:szCs w:val="24"/>
              </w:rPr>
            </w:pPr>
            <w:r>
              <w:rPr>
                <w:rFonts w:eastAsia="方正黑体_GBK"/>
                <w:kern w:val="0"/>
                <w:sz w:val="24"/>
                <w:szCs w:val="24"/>
              </w:rPr>
              <w:t>准考证号</w:t>
            </w:r>
          </w:p>
        </w:tc>
        <w:tc>
          <w:tcPr>
            <w:tcW w:w="1272"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300" w:lineRule="exact"/>
              <w:jc w:val="center"/>
              <w:rPr>
                <w:rFonts w:eastAsia="方正黑体_GBK"/>
                <w:kern w:val="0"/>
                <w:sz w:val="24"/>
                <w:szCs w:val="24"/>
              </w:rPr>
            </w:pPr>
            <w:r>
              <w:rPr>
                <w:rFonts w:eastAsia="方正黑体_GBK"/>
                <w:kern w:val="0"/>
                <w:sz w:val="24"/>
                <w:szCs w:val="24"/>
              </w:rPr>
              <w:t>面试</w:t>
            </w:r>
          </w:p>
          <w:p>
            <w:pPr>
              <w:widowControl/>
              <w:autoSpaceDN w:val="0"/>
              <w:spacing w:line="300" w:lineRule="exact"/>
              <w:jc w:val="center"/>
              <w:rPr>
                <w:rFonts w:eastAsia="方正黑体_GBK"/>
                <w:sz w:val="24"/>
                <w:szCs w:val="24"/>
              </w:rPr>
            </w:pPr>
            <w:r>
              <w:rPr>
                <w:rFonts w:eastAsia="方正黑体_GBK"/>
                <w:kern w:val="0"/>
                <w:sz w:val="24"/>
                <w:szCs w:val="24"/>
              </w:rPr>
              <w:t>时间</w:t>
            </w:r>
          </w:p>
        </w:tc>
        <w:tc>
          <w:tcPr>
            <w:tcW w:w="840"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rPr>
                <w:rFonts w:eastAsia="方正黑体_GBK"/>
                <w:sz w:val="24"/>
                <w:szCs w:val="24"/>
              </w:rPr>
            </w:pPr>
            <w:r>
              <w:rPr>
                <w:rFonts w:eastAsia="方正黑体_GBK"/>
                <w:kern w:val="0"/>
                <w:sz w:val="24"/>
                <w:szCs w:val="24"/>
              </w:rPr>
              <w:t>备 注</w:t>
            </w:r>
          </w:p>
        </w:tc>
      </w:tr>
      <w:tr>
        <w:trPr>
          <w:trHeight w:hRule="exact" w:val="1691"/>
        </w:trPr>
        <w:tc>
          <w:tcPr>
            <w:tcW w:w="2493" w:type="dxa"/>
            <w:tcBorders>
              <w:top w:val="single" w:sz="6" w:space="0" w:color="000000"/>
              <w:left w:val="single" w:sz="4" w:space="0" w:color="000000"/>
              <w:bottom w:val="single" w:sz="6" w:space="0" w:color="000000"/>
              <w:right w:val="single" w:sz="6" w:space="0" w:color="000000"/>
            </w:tcBorders>
            <w:vAlign w:val="center"/>
          </w:tcPr>
          <w:p>
            <w:pPr>
              <w:widowControl/>
              <w:autoSpaceDN w:val="0"/>
              <w:spacing w:line="300" w:lineRule="exact"/>
              <w:jc w:val="center"/>
              <w:rPr>
                <w:rFonts w:eastAsia="仿宋_GB2312"/>
                <w:sz w:val="24"/>
                <w:szCs w:val="24"/>
              </w:rPr>
            </w:pPr>
            <w:r>
              <w:rPr>
                <w:rFonts w:eastAsia="仿宋_GB2312"/>
                <w:sz w:val="24"/>
                <w:szCs w:val="24"/>
              </w:rPr>
              <w:t>隶属海关海关业务</w:t>
            </w:r>
          </w:p>
          <w:p>
            <w:pPr>
              <w:widowControl/>
              <w:autoSpaceDN w:val="0"/>
              <w:spacing w:line="300" w:lineRule="exact"/>
              <w:jc w:val="center"/>
              <w:rPr>
                <w:rFonts w:eastAsia="仿宋_GB2312"/>
                <w:sz w:val="24"/>
                <w:szCs w:val="24"/>
              </w:rPr>
            </w:pPr>
            <w:r>
              <w:rPr>
                <w:rFonts w:eastAsia="仿宋_GB2312"/>
                <w:sz w:val="24"/>
                <w:szCs w:val="24"/>
              </w:rPr>
              <w:t>一级行政执法员</w:t>
            </w:r>
          </w:p>
          <w:p>
            <w:pPr>
              <w:widowControl/>
              <w:autoSpaceDN w:val="0"/>
              <w:spacing w:line="300" w:lineRule="exact"/>
              <w:jc w:val="center"/>
              <w:rPr>
                <w:sz w:val="24"/>
                <w:szCs w:val="24"/>
              </w:rPr>
            </w:pPr>
            <w:r>
              <w:rPr>
                <w:sz w:val="24"/>
                <w:szCs w:val="24"/>
              </w:rPr>
              <w:t>300110001001</w:t>
            </w:r>
          </w:p>
        </w:tc>
        <w:tc>
          <w:tcPr>
            <w:tcW w:w="993" w:type="dxa"/>
            <w:tcBorders>
              <w:top w:val="single" w:sz="6" w:space="0" w:color="000000"/>
              <w:left w:val="single" w:sz="6" w:space="0" w:color="000000"/>
              <w:bottom w:val="single" w:sz="6" w:space="0" w:color="000000"/>
              <w:right w:val="single" w:sz="6" w:space="0" w:color="000000"/>
            </w:tcBorders>
            <w:vAlign w:val="center"/>
          </w:tcPr>
          <w:p>
            <w:pPr>
              <w:autoSpaceDN w:val="0"/>
              <w:spacing w:line="300" w:lineRule="exact"/>
              <w:jc w:val="center"/>
              <w:rPr>
                <w:sz w:val="24"/>
                <w:szCs w:val="24"/>
              </w:rPr>
            </w:pPr>
            <w:r>
              <w:rPr>
                <w:rFonts w:eastAsia="仿宋_GB2312"/>
                <w:sz w:val="24"/>
                <w:szCs w:val="24"/>
              </w:rPr>
              <w:t>129.5</w:t>
            </w:r>
          </w:p>
        </w:tc>
        <w:tc>
          <w:tcPr>
            <w:tcW w:w="1241"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00" w:lineRule="exact"/>
              <w:jc w:val="center"/>
              <w:rPr>
                <w:sz w:val="24"/>
                <w:szCs w:val="24"/>
              </w:rPr>
            </w:pPr>
            <w:r>
              <w:rPr>
                <w:rFonts w:eastAsia="仿宋_GB2312"/>
                <w:sz w:val="24"/>
                <w:szCs w:val="24"/>
              </w:rPr>
              <w:t>张越</w:t>
            </w:r>
          </w:p>
        </w:tc>
        <w:tc>
          <w:tcPr>
            <w:tcW w:w="2100"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00" w:lineRule="exact"/>
              <w:jc w:val="center"/>
              <w:rPr>
                <w:sz w:val="24"/>
                <w:szCs w:val="24"/>
              </w:rPr>
            </w:pPr>
            <w:r>
              <w:rPr>
                <w:sz w:val="24"/>
                <w:szCs w:val="24"/>
              </w:rPr>
              <w:t>129214011300426</w:t>
            </w:r>
          </w:p>
        </w:tc>
        <w:tc>
          <w:tcPr>
            <w:tcW w:w="1272"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00" w:lineRule="exact"/>
              <w:jc w:val="center"/>
              <w:rPr>
                <w:sz w:val="24"/>
                <w:szCs w:val="24"/>
              </w:rPr>
            </w:pPr>
            <w:r>
              <w:rPr>
                <w:rFonts w:eastAsia="仿宋_GB2312"/>
                <w:b/>
                <w:sz w:val="24"/>
                <w:szCs w:val="24"/>
              </w:rPr>
              <w:t>6月20日</w:t>
            </w:r>
          </w:p>
        </w:tc>
        <w:tc>
          <w:tcPr>
            <w:tcW w:w="840"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rPr>
                <w:sz w:val="24"/>
                <w:szCs w:val="24"/>
              </w:rPr>
            </w:pPr>
          </w:p>
        </w:tc>
      </w:tr>
    </w:tbl>
    <w:p>
      <w:pPr>
        <w:shd w:val="solid" w:color="FFFFFF" w:fill="auto"/>
        <w:autoSpaceDN w:val="0"/>
        <w:spacing w:line="560" w:lineRule="exact"/>
        <w:ind w:firstLineChars="200" w:firstLine="640"/>
        <w:rPr>
          <w:rFonts w:eastAsia="方正仿宋_GBK"/>
          <w:sz w:val="32"/>
          <w:szCs w:val="32"/>
          <w:highlight w:val="yellow"/>
        </w:rPr>
      </w:pPr>
      <w:r>
        <w:rPr>
          <w:rFonts w:eastAsia="方正仿宋_GBK"/>
          <w:sz w:val="32"/>
          <w:szCs w:val="32"/>
        </w:rPr>
        <w:t>以上无递补、调剂人员。</w:t>
      </w:r>
    </w:p>
    <w:p>
      <w:pPr>
        <w:shd w:val="solid" w:color="FFFFFF" w:fill="auto"/>
        <w:autoSpaceDN w:val="0"/>
        <w:spacing w:line="560" w:lineRule="exact"/>
        <w:ind w:firstLine="643"/>
        <w:rPr>
          <w:rFonts w:eastAsia="方正黑体_GBK"/>
          <w:sz w:val="32"/>
          <w:szCs w:val="32"/>
          <w:shd w:val="clear" w:color="auto" w:fill="FFFFFF"/>
        </w:rPr>
      </w:pPr>
      <w:r>
        <w:rPr>
          <w:rFonts w:eastAsia="方正黑体_GBK"/>
          <w:sz w:val="32"/>
          <w:szCs w:val="32"/>
          <w:shd w:val="clear" w:color="auto" w:fill="FFFFFF"/>
        </w:rPr>
        <w:t>二、面试确认</w:t>
      </w:r>
    </w:p>
    <w:p>
      <w:pPr>
        <w:spacing w:line="560" w:lineRule="exact"/>
        <w:ind w:firstLine="734"/>
        <w:rPr>
          <w:rFonts w:eastAsia="方正仿宋_GBK"/>
          <w:sz w:val="32"/>
          <w:szCs w:val="32"/>
          <w:shd w:val="clear" w:color="auto" w:fill="FFFFFF"/>
        </w:rPr>
      </w:pPr>
      <w:r>
        <w:rPr>
          <w:rFonts w:eastAsia="方正仿宋_GBK"/>
          <w:sz w:val="32"/>
          <w:szCs w:val="32"/>
          <w:shd w:val="clear" w:color="auto" w:fill="FFFFFF"/>
        </w:rPr>
        <w:t>请进入面试的考生于</w:t>
      </w:r>
      <w:r>
        <w:rPr>
          <w:rFonts w:eastAsia="方正仿宋_GBK"/>
          <w:b/>
          <w:bCs/>
          <w:sz w:val="32"/>
          <w:szCs w:val="32"/>
          <w:shd w:val="clear" w:color="auto" w:fill="FFFFFF"/>
        </w:rPr>
        <w:t>2020年6月9日24时</w:t>
      </w:r>
      <w:r>
        <w:rPr>
          <w:rFonts w:eastAsia="方正仿宋_GBK"/>
          <w:sz w:val="32"/>
          <w:szCs w:val="32"/>
          <w:shd w:val="clear" w:color="auto" w:fill="FFFFFF"/>
        </w:rPr>
        <w:t>前确认是否参加面试，确认方式为电子邮件。要求如下：</w:t>
      </w:r>
    </w:p>
    <w:p>
      <w:pPr>
        <w:pStyle w:val="26"/>
        <w:widowControl/>
        <w:autoSpaceDN w:val="0"/>
        <w:spacing w:line="560" w:lineRule="exact"/>
        <w:rPr>
          <w:rFonts w:ascii="方正仿宋_GBK" w:eastAsia="方正仿宋_GBK"/>
          <w:sz w:val="32"/>
          <w:szCs w:val="32"/>
        </w:rPr>
      </w:pPr>
      <w:r>
        <w:rPr>
          <w:rFonts w:eastAsia="方正仿宋_GBK" w:hint="eastAsia"/>
          <w:sz w:val="32"/>
          <w:szCs w:val="32"/>
          <w:shd w:val="clear" w:color="auto" w:fill="FFFFFF"/>
        </w:rPr>
        <w:t xml:space="preserve">    </w:t>
      </w:r>
      <w:r>
        <w:rPr>
          <w:rFonts w:eastAsia="方正仿宋_GBK"/>
          <w:sz w:val="32"/>
          <w:szCs w:val="32"/>
          <w:shd w:val="clear" w:color="auto" w:fill="FFFFFF"/>
        </w:rPr>
        <w:t>（一）发送电子邮件至</w:t>
      </w:r>
      <w:r>
        <w:rPr>
          <w:rStyle w:val="22"/>
          <w:rFonts w:eastAsia="方正仿宋_GBK"/>
          <w:color w:val="auto"/>
          <w:sz w:val="32"/>
          <w:szCs w:val="32"/>
        </w:rPr>
        <w:fldChar w:fldCharType="begin"/>
      </w:r>
      <w:r>
        <w:instrText>HYPERLINK "mailto:tyhgrjc@126.com"</w:instrText>
      </w:r>
      <w:r>
        <w:rPr>
          <w:rStyle w:val="22"/>
          <w:rFonts w:eastAsia="方正仿宋_GBK"/>
          <w:color w:val="auto"/>
          <w:sz w:val="32"/>
          <w:szCs w:val="32"/>
        </w:rPr>
        <w:fldChar w:fldCharType="separate"/>
      </w:r>
      <w:r>
        <w:rPr>
          <w:rStyle w:val="22"/>
          <w:rFonts w:eastAsia="方正仿宋_GBK"/>
          <w:color w:val="auto"/>
          <w:sz w:val="32"/>
          <w:szCs w:val="32"/>
        </w:rPr>
        <w:t>tyhgrjc@126.com</w:t>
      </w:r>
      <w:r>
        <w:rPr>
          <w:rStyle w:val="22"/>
          <w:rFonts w:eastAsia="方正仿宋_GBK"/>
          <w:color w:val="auto"/>
          <w:sz w:val="32"/>
          <w:szCs w:val="32"/>
        </w:rPr>
        <w:fldChar w:fldCharType="end"/>
      </w:r>
      <w:r>
        <w:rPr>
          <w:rFonts w:eastAsia="方正仿宋_GBK"/>
          <w:sz w:val="32"/>
          <w:szCs w:val="32"/>
          <w:shd w:val="clear" w:color="auto" w:fill="FFFFFF"/>
        </w:rPr>
        <w:t>进行确认，邮件标题为“XXX（考生姓名）确认参加太原海关</w:t>
      </w:r>
      <w:r>
        <w:rPr>
          <w:rFonts w:ascii="方正仿宋_GBK" w:eastAsia="方正仿宋_GBK" w:hint="eastAsia"/>
          <w:sz w:val="32"/>
          <w:szCs w:val="32"/>
        </w:rPr>
        <w:t>隶属海关海关业务一级行政执法员</w:t>
      </w:r>
      <w:r>
        <w:rPr>
          <w:rFonts w:eastAsia="方正仿宋_GBK"/>
          <w:sz w:val="32"/>
          <w:szCs w:val="32"/>
          <w:shd w:val="clear" w:color="auto" w:fill="FFFFFF"/>
        </w:rPr>
        <w:t>职位面试”，邮件正文内容</w:t>
      </w:r>
      <w:r>
        <w:rPr>
          <w:rFonts w:eastAsia="方正仿宋_GBK"/>
          <w:b/>
          <w:bCs/>
          <w:sz w:val="32"/>
          <w:szCs w:val="32"/>
          <w:shd w:val="clear" w:color="auto" w:fill="FFFFFF"/>
        </w:rPr>
        <w:t>见附件1</w:t>
      </w:r>
      <w:r>
        <w:rPr>
          <w:rFonts w:eastAsia="方正仿宋_GBK"/>
          <w:b/>
          <w:sz w:val="32"/>
          <w:szCs w:val="32"/>
          <w:shd w:val="clear" w:color="auto" w:fill="FFFFFF"/>
        </w:rPr>
        <w:t>。</w:t>
      </w:r>
    </w:p>
    <w:p>
      <w:pPr>
        <w:spacing w:line="560" w:lineRule="exact"/>
        <w:rPr>
          <w:rFonts w:eastAsia="方正仿宋_GBK"/>
          <w:sz w:val="32"/>
          <w:szCs w:val="32"/>
          <w:shd w:val="clear" w:color="auto" w:fill="FFFFFF"/>
        </w:rPr>
      </w:pPr>
      <w:r>
        <w:rPr>
          <w:rFonts w:eastAsia="方正仿宋_GBK"/>
          <w:sz w:val="32"/>
          <w:szCs w:val="32"/>
          <w:shd w:val="clear" w:color="auto" w:fill="FFFFFF"/>
        </w:rPr>
        <w:t>　　（二）如网上报名时填报的通讯地址、联系方式等信息发生变化，请在电子邮件正文中注明。</w:t>
      </w:r>
    </w:p>
    <w:p>
      <w:pPr>
        <w:spacing w:line="560" w:lineRule="exact"/>
        <w:rPr>
          <w:rFonts w:eastAsia="方正仿宋_GBK"/>
          <w:b/>
          <w:sz w:val="32"/>
          <w:szCs w:val="32"/>
          <w:shd w:val="clear" w:color="auto" w:fill="FFFFFF"/>
        </w:rPr>
      </w:pPr>
      <w:r>
        <w:rPr>
          <w:rFonts w:eastAsia="方正仿宋_GBK"/>
          <w:b/>
          <w:sz w:val="32"/>
          <w:szCs w:val="32"/>
          <w:shd w:val="clear" w:color="auto" w:fill="FFFFFF"/>
        </w:rPr>
        <w:t>　　</w:t>
      </w:r>
      <w:r>
        <w:rPr>
          <w:rFonts w:eastAsia="方正仿宋_GBK"/>
          <w:sz w:val="32"/>
          <w:szCs w:val="32"/>
          <w:shd w:val="clear" w:color="auto" w:fill="FFFFFF"/>
        </w:rPr>
        <w:t>（三）</w:t>
      </w:r>
      <w:r>
        <w:rPr>
          <w:rFonts w:eastAsia="方正仿宋_GBK"/>
          <w:b/>
          <w:sz w:val="32"/>
          <w:szCs w:val="32"/>
          <w:shd w:val="clear" w:color="auto" w:fill="FFFFFF"/>
        </w:rPr>
        <w:t>逾期未确认的，视为自动放弃面试资格。</w:t>
      </w:r>
    </w:p>
    <w:p>
      <w:pPr>
        <w:shd w:val="solid" w:color="FFFFFF" w:fill="auto"/>
        <w:autoSpaceDN w:val="0"/>
        <w:spacing w:line="560" w:lineRule="exact"/>
        <w:ind w:firstLine="640"/>
        <w:rPr>
          <w:rFonts w:eastAsia="方正仿宋_GBK"/>
          <w:b/>
          <w:sz w:val="32"/>
          <w:szCs w:val="32"/>
          <w:shd w:val="clear" w:color="auto" w:fill="FFFFFF"/>
        </w:rPr>
      </w:pPr>
      <w:r>
        <w:rPr>
          <w:rFonts w:eastAsia="方正仿宋_GBK"/>
          <w:sz w:val="32"/>
          <w:szCs w:val="32"/>
          <w:shd w:val="clear" w:color="auto" w:fill="FFFFFF"/>
        </w:rPr>
        <w:t>放弃面试的考生请填写《放弃面试资格声明》</w:t>
      </w:r>
      <w:r>
        <w:rPr>
          <w:rFonts w:eastAsia="方正仿宋_GBK"/>
          <w:b/>
          <w:sz w:val="32"/>
          <w:szCs w:val="32"/>
          <w:shd w:val="clear" w:color="auto" w:fill="FFFFFF"/>
        </w:rPr>
        <w:t>（详见附件2）</w:t>
      </w:r>
      <w:r>
        <w:rPr>
          <w:rFonts w:eastAsia="方正仿宋_GBK"/>
          <w:sz w:val="32"/>
          <w:szCs w:val="32"/>
          <w:shd w:val="clear" w:color="auto" w:fill="FFFFFF"/>
        </w:rPr>
        <w:t>，经本人签名，于</w:t>
      </w:r>
      <w:r>
        <w:rPr>
          <w:rFonts w:eastAsia="方正仿宋_GBK"/>
          <w:b/>
          <w:bCs/>
          <w:sz w:val="32"/>
          <w:szCs w:val="32"/>
          <w:shd w:val="clear" w:color="auto" w:fill="FFFFFF"/>
        </w:rPr>
        <w:t>2020年6月9日24时</w:t>
      </w:r>
      <w:r>
        <w:rPr>
          <w:rFonts w:eastAsia="方正仿宋_GBK"/>
          <w:sz w:val="32"/>
          <w:szCs w:val="32"/>
          <w:shd w:val="clear" w:color="auto" w:fill="FFFFFF"/>
        </w:rPr>
        <w:t>前发送扫描件至</w:t>
      </w:r>
      <w:r>
        <w:rPr>
          <w:rStyle w:val="22"/>
          <w:rFonts w:eastAsia="方正仿宋_GBK"/>
          <w:color w:val="auto"/>
          <w:sz w:val="32"/>
          <w:szCs w:val="32"/>
        </w:rPr>
        <w:fldChar w:fldCharType="begin"/>
      </w:r>
      <w:r>
        <w:instrText>HYPERLINK "mailto:tyhgrjc@126.com"</w:instrText>
      </w:r>
      <w:r>
        <w:rPr>
          <w:rStyle w:val="22"/>
          <w:rFonts w:eastAsia="方正仿宋_GBK"/>
          <w:color w:val="auto"/>
          <w:sz w:val="32"/>
          <w:szCs w:val="32"/>
        </w:rPr>
        <w:fldChar w:fldCharType="separate"/>
      </w:r>
      <w:r>
        <w:rPr>
          <w:rStyle w:val="22"/>
          <w:rFonts w:eastAsia="方正仿宋_GBK"/>
          <w:color w:val="auto"/>
          <w:sz w:val="32"/>
          <w:szCs w:val="32"/>
        </w:rPr>
        <w:t>tyhgrjc@126.com</w:t>
      </w:r>
      <w:r>
        <w:rPr>
          <w:rStyle w:val="22"/>
          <w:rFonts w:eastAsia="方正仿宋_GBK"/>
          <w:color w:val="auto"/>
          <w:sz w:val="32"/>
          <w:szCs w:val="32"/>
        </w:rPr>
        <w:fldChar w:fldCharType="end"/>
      </w:r>
      <w:r>
        <w:rPr>
          <w:rFonts w:eastAsia="方正仿宋_GBK"/>
          <w:sz w:val="32"/>
          <w:szCs w:val="32"/>
          <w:shd w:val="clear" w:color="auto" w:fill="FFFFFF"/>
        </w:rPr>
        <w:t>。</w:t>
      </w:r>
      <w:r>
        <w:rPr>
          <w:rFonts w:eastAsia="方正仿宋_GBK"/>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sz w:val="32"/>
          <w:shd w:val="clear" w:color="auto" w:fill="FFFFFF"/>
        </w:rPr>
        <w:t>三、寄送材料</w:t>
      </w:r>
    </w:p>
    <w:p>
      <w:pPr>
        <w:spacing w:line="560" w:lineRule="exact"/>
        <w:rPr>
          <w:rFonts w:eastAsia="方正仿宋_GBK"/>
          <w:sz w:val="32"/>
          <w:szCs w:val="32"/>
          <w:shd w:val="clear" w:color="auto" w:fill="FFFFFF"/>
        </w:rPr>
      </w:pPr>
      <w:r>
        <w:rPr>
          <w:rFonts w:eastAsia="方正仿宋_GBK"/>
          <w:sz w:val="32"/>
          <w:szCs w:val="32"/>
          <w:shd w:val="clear" w:color="auto" w:fill="FFFFFF"/>
        </w:rPr>
        <w:t>　　请考生于</w:t>
      </w:r>
      <w:r>
        <w:rPr>
          <w:rFonts w:eastAsia="方正仿宋_GBK"/>
          <w:b/>
          <w:bCs/>
          <w:sz w:val="32"/>
          <w:szCs w:val="32"/>
          <w:shd w:val="clear" w:color="auto" w:fill="FFFFFF"/>
        </w:rPr>
        <w:t>2020年6月9日</w:t>
      </w:r>
      <w:r>
        <w:rPr>
          <w:rFonts w:eastAsia="方正仿宋_GBK"/>
          <w:sz w:val="32"/>
          <w:szCs w:val="32"/>
          <w:shd w:val="clear" w:color="auto" w:fill="FFFFFF"/>
        </w:rPr>
        <w:t>前（以寄出邮戳为准）通过邮政特快专递将以下材料复印件邮寄到太原海关人事教育处人事科（地址：山西省太原市学府街112号，邮编030006）接受资格复审（一般不接待本人或快递公司送达）：</w:t>
      </w:r>
    </w:p>
    <w:p>
      <w:pPr>
        <w:pStyle w:val="2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1.考试报名登记表（从国家公务员局网站下载，贴好照片，如实、详细填写个人学习、工作经历，时间必须连续，并注明各学习阶段是否在职学习，取得何种学历和学位）。</w:t>
      </w:r>
    </w:p>
    <w:p>
      <w:pPr>
        <w:pStyle w:val="2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2.报名推荐表复印件（加盖所在学校公章，须注明培养方式，同时提供加盖学校教务部门公章的成绩单）。如假期无法盖到学校公章的，可先寄送，待假期后尽快补齐，并在面试前补交或另行寄送。</w:t>
      </w:r>
    </w:p>
    <w:p>
      <w:pPr>
        <w:pStyle w:val="2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3.本人身份证复印件（正反两面复印在1张A4纸上）。</w:t>
      </w:r>
    </w:p>
    <w:p>
      <w:pPr>
        <w:pStyle w:val="2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4.本人学生证复印件（已毕业考生除外）。</w:t>
      </w:r>
    </w:p>
    <w:p>
      <w:pPr>
        <w:pStyle w:val="2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5.公共科目笔试准考证复印件。</w:t>
      </w:r>
    </w:p>
    <w:p>
      <w:pPr>
        <w:pStyle w:val="2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6.报考有户籍限制职位的要提供户口簿（户口登记卡）首页、本人页复印件。</w:t>
      </w:r>
    </w:p>
    <w:p>
      <w:pPr>
        <w:pStyle w:val="2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7.毕业证、学位证复印件（尚未取得的请书面说明，专升本的须附专科学历复印件）。</w:t>
      </w:r>
    </w:p>
    <w:p>
      <w:pPr>
        <w:pStyle w:val="2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8.二寸近期免冠正面证件照4张（须与办理报名确认手续时提供的照片一致），近期全身生活照1张，并在每张照片背面用圆珠笔注明姓名、报考职位。 </w:t>
      </w:r>
    </w:p>
    <w:p>
      <w:pPr>
        <w:pStyle w:val="2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考生须按照上述序号顺序整理后提交，所提交材料不予退还。</w:t>
      </w:r>
      <w:r>
        <w:rPr>
          <w:rFonts w:eastAsia="方正仿宋_GBK" w:hint="eastAsia"/>
          <w:sz w:val="32"/>
          <w:szCs w:val="32"/>
          <w:shd w:val="clear" w:color="auto" w:fill="FFFFFF"/>
        </w:rPr>
        <w:t>考生应对所提供材料的真实性负责，材料不全或主要信息不实，影响资格审查结果的，将取消面试资格。</w:t>
      </w:r>
      <w:r>
        <w:rPr>
          <w:rFonts w:ascii="Times New Roman" w:eastAsia="方正仿宋_GBK" w:hAnsi="Times New Roman"/>
          <w:sz w:val="32"/>
          <w:szCs w:val="32"/>
        </w:rPr>
        <w:t>面试前还将进行现场资格复审，届时请考生备齐以上材料原件。</w:t>
      </w:r>
    </w:p>
    <w:p>
      <w:pPr>
        <w:spacing w:line="560" w:lineRule="exact"/>
        <w:ind w:firstLine="643"/>
        <w:rPr>
          <w:rFonts w:eastAsia="方正仿宋_GBK"/>
          <w:sz w:val="32"/>
          <w:szCs w:val="32"/>
          <w:shd w:val="clear" w:color="auto" w:fill="FFFFFF"/>
        </w:rPr>
      </w:pPr>
      <w:r>
        <w:rPr>
          <w:rFonts w:ascii="方正仿宋_GBK" w:eastAsia="方正仿宋_GBK" w:hint="eastAsia"/>
          <w:b/>
          <w:bCs/>
          <w:sz w:val="32"/>
          <w:szCs w:val="32"/>
        </w:rPr>
        <w:t>前期已完成寄送的可不重复寄送，考生情况发生变化需补充材料的应补充寄送。</w:t>
      </w:r>
    </w:p>
    <w:p>
      <w:pPr>
        <w:spacing w:line="560" w:lineRule="exact"/>
        <w:ind w:firstLineChars="200" w:firstLine="640"/>
        <w:rPr>
          <w:rFonts w:eastAsia="方正黑体_GBK"/>
          <w:sz w:val="32"/>
          <w:szCs w:val="32"/>
        </w:rPr>
      </w:pPr>
      <w:r>
        <w:rPr>
          <w:rFonts w:eastAsia="方正黑体_GBK"/>
          <w:sz w:val="32"/>
          <w:szCs w:val="32"/>
        </w:rPr>
        <w:t>四、现场资格复审</w:t>
      </w:r>
    </w:p>
    <w:p>
      <w:pPr>
        <w:pStyle w:val="38"/>
        <w:shd w:val="clear" w:color="auto" w:fill="FFFFFF"/>
        <w:spacing w:before="0" w:beforeAutospacing="0" w:after="0" w:afterAutospacing="0" w:line="560" w:lineRule="exact"/>
        <w:ind w:firstLineChars="200" w:firstLine="640"/>
        <w:rPr>
          <w:rFonts w:ascii="Times New Roman" w:eastAsia="方正仿宋_GBK" w:hAnsi="Times New Roman"/>
          <w:bCs/>
          <w:sz w:val="32"/>
          <w:szCs w:val="32"/>
        </w:rPr>
      </w:pPr>
      <w:r>
        <w:rPr>
          <w:rFonts w:ascii="Times New Roman" w:eastAsia="方正仿宋_GBK" w:hAnsi="Times New Roman"/>
          <w:sz w:val="32"/>
          <w:szCs w:val="32"/>
        </w:rPr>
        <w:t>请考生于</w:t>
      </w:r>
      <w:r>
        <w:rPr>
          <w:rFonts w:ascii="Times New Roman" w:eastAsia="方正仿宋_GBK" w:hAnsi="Times New Roman"/>
          <w:b/>
          <w:sz w:val="32"/>
          <w:szCs w:val="32"/>
          <w:u w:val="single"/>
          <w:shd w:val="clear" w:color="auto" w:fill="FFFFFF"/>
        </w:rPr>
        <w:t>2020年6月19日</w:t>
      </w:r>
      <w:r>
        <w:rPr>
          <w:rFonts w:ascii="Times New Roman" w:eastAsia="方正仿宋_GBK" w:hAnsi="Times New Roman"/>
          <w:b/>
          <w:bCs/>
          <w:sz w:val="32"/>
          <w:szCs w:val="32"/>
        </w:rPr>
        <w:t>上午9:00</w:t>
      </w:r>
      <w:r>
        <w:rPr>
          <w:rFonts w:ascii="Times New Roman" w:eastAsia="方正仿宋_GBK" w:hAnsi="Times New Roman"/>
          <w:sz w:val="32"/>
          <w:szCs w:val="32"/>
        </w:rPr>
        <w:t>携带上述资格复审材料原件，到</w:t>
      </w:r>
      <w:r>
        <w:rPr>
          <w:rFonts w:ascii="Times New Roman" w:eastAsia="方正仿宋_GBK" w:hAnsi="Times New Roman"/>
          <w:sz w:val="32"/>
          <w:szCs w:val="32"/>
          <w:shd w:val="clear" w:color="auto" w:fill="FFFFFF"/>
        </w:rPr>
        <w:t>太原市学府街112号</w:t>
      </w:r>
      <w:r>
        <w:rPr>
          <w:rFonts w:ascii="Times New Roman" w:eastAsia="方正仿宋_GBK" w:hAnsi="Times New Roman"/>
          <w:sz w:val="32"/>
          <w:szCs w:val="32"/>
        </w:rPr>
        <w:t>太原海关办公楼5楼510室</w:t>
      </w:r>
      <w:r>
        <w:rPr>
          <w:rFonts w:ascii="Times New Roman" w:eastAsia="方正仿宋_GBK" w:hAnsi="Times New Roman"/>
          <w:bCs/>
          <w:sz w:val="32"/>
          <w:szCs w:val="32"/>
        </w:rPr>
        <w:t>进行现场资格复审</w:t>
      </w:r>
      <w:r>
        <w:rPr>
          <w:rFonts w:ascii="Times New Roman" w:eastAsia="方正仿宋_GBK" w:hAnsi="Times New Roman"/>
          <w:b/>
          <w:bCs/>
          <w:sz w:val="32"/>
          <w:szCs w:val="32"/>
        </w:rPr>
        <w:t>。</w:t>
      </w:r>
    </w:p>
    <w:p>
      <w:pPr>
        <w:shd w:val="solid" w:color="FFFFFF" w:fill="auto"/>
        <w:autoSpaceDN w:val="0"/>
        <w:spacing w:line="560" w:lineRule="exact"/>
        <w:ind w:firstLine="640"/>
        <w:rPr>
          <w:rFonts w:eastAsia="方正黑体_GBK"/>
          <w:sz w:val="32"/>
          <w:shd w:val="clear" w:color="auto" w:fill="FFFFFF"/>
        </w:rPr>
      </w:pPr>
      <w:r>
        <w:rPr>
          <w:rFonts w:eastAsia="方正黑体_GBK"/>
          <w:sz w:val="32"/>
          <w:shd w:val="clear" w:color="auto" w:fill="FFFFFF"/>
        </w:rPr>
        <w:t>五、面试安排</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sz w:val="32"/>
          <w:szCs w:val="32"/>
          <w:shd w:val="clear" w:color="auto" w:fill="FFFFFF"/>
        </w:rPr>
        <w:t>面试将采取现场面试方式进行。</w:t>
      </w:r>
    </w:p>
    <w:p>
      <w:pPr>
        <w:shd w:val="solid" w:color="FFFFFF" w:fill="auto"/>
        <w:autoSpaceDN w:val="0"/>
        <w:spacing w:line="560" w:lineRule="exact"/>
        <w:ind w:firstLine="640"/>
        <w:rPr>
          <w:rFonts w:ascii="方正楷体_GBK" w:eastAsia="方正楷体_GBK"/>
          <w:sz w:val="32"/>
          <w:szCs w:val="32"/>
          <w:shd w:val="clear" w:color="auto" w:fill="FFFFFF"/>
        </w:rPr>
      </w:pPr>
      <w:r>
        <w:rPr>
          <w:rFonts w:ascii="方正楷体_GBK" w:eastAsia="方正楷体_GBK" w:hint="eastAsia"/>
          <w:sz w:val="32"/>
          <w:szCs w:val="32"/>
          <w:shd w:val="clear" w:color="auto" w:fill="FFFFFF"/>
        </w:rPr>
        <w:t>（一）面试时间</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面试于</w:t>
      </w:r>
      <w:r>
        <w:rPr>
          <w:rFonts w:eastAsia="方正仿宋_GBK"/>
          <w:b/>
          <w:sz w:val="32"/>
          <w:szCs w:val="32"/>
          <w:u w:val="single"/>
          <w:shd w:val="clear" w:color="auto" w:fill="FFFFFF"/>
        </w:rPr>
        <w:t>2020年6月20日</w:t>
      </w:r>
      <w:r>
        <w:rPr>
          <w:rFonts w:eastAsia="方正仿宋_GBK"/>
          <w:b/>
          <w:sz w:val="32"/>
          <w:szCs w:val="32"/>
          <w:shd w:val="clear" w:color="auto" w:fill="FFFFFF"/>
        </w:rPr>
        <w:t>上午9:00</w:t>
      </w:r>
      <w:r>
        <w:rPr>
          <w:rFonts w:eastAsia="方正仿宋_GBK"/>
          <w:sz w:val="32"/>
          <w:szCs w:val="32"/>
          <w:shd w:val="clear" w:color="auto" w:fill="FFFFFF"/>
        </w:rPr>
        <w:t>开始，参加当天面试的考生务必于</w:t>
      </w:r>
      <w:r>
        <w:rPr>
          <w:rFonts w:eastAsia="方正仿宋_GBK"/>
          <w:b/>
          <w:bCs/>
          <w:sz w:val="32"/>
          <w:szCs w:val="32"/>
          <w:shd w:val="clear" w:color="auto" w:fill="FFFFFF"/>
        </w:rPr>
        <w:t>上午</w:t>
      </w:r>
      <w:r>
        <w:rPr>
          <w:rFonts w:eastAsia="方正仿宋_GBK"/>
          <w:b/>
          <w:sz w:val="32"/>
          <w:szCs w:val="32"/>
          <w:shd w:val="clear" w:color="auto" w:fill="FFFFFF"/>
        </w:rPr>
        <w:t>8:30前到面试地点报到完毕。截至面试当天</w:t>
      </w:r>
      <w:r>
        <w:rPr>
          <w:rFonts w:eastAsia="方正仿宋_GBK"/>
          <w:b/>
          <w:bCs/>
          <w:sz w:val="32"/>
          <w:szCs w:val="32"/>
          <w:shd w:val="clear" w:color="auto" w:fill="FFFFFF"/>
        </w:rPr>
        <w:t>上午</w:t>
      </w:r>
      <w:r>
        <w:rPr>
          <w:rFonts w:eastAsia="方正仿宋_GBK"/>
          <w:b/>
          <w:sz w:val="32"/>
          <w:szCs w:val="32"/>
          <w:shd w:val="clear" w:color="auto" w:fill="FFFFFF"/>
        </w:rPr>
        <w:t>8:30</w:t>
      </w:r>
      <w:r>
        <w:rPr>
          <w:rFonts w:eastAsia="方正仿宋_GBK"/>
          <w:sz w:val="32"/>
          <w:szCs w:val="32"/>
          <w:shd w:val="clear" w:color="auto" w:fill="FFFFFF"/>
        </w:rPr>
        <w:t>没有进入候考室的考生，取消考试资格。</w:t>
      </w:r>
    </w:p>
    <w:p>
      <w:pPr>
        <w:shd w:val="solid" w:color="FFFFFF" w:fill="auto"/>
        <w:autoSpaceDN w:val="0"/>
        <w:spacing w:line="560" w:lineRule="exact"/>
        <w:ind w:firstLine="640"/>
        <w:rPr>
          <w:rFonts w:ascii="方正楷体_GBK" w:eastAsia="方正楷体_GBK"/>
          <w:sz w:val="32"/>
          <w:szCs w:val="32"/>
          <w:shd w:val="clear" w:color="auto" w:fill="FFFFFF"/>
        </w:rPr>
      </w:pPr>
      <w:r>
        <w:rPr>
          <w:rFonts w:ascii="方正楷体_GBK" w:eastAsia="方正楷体_GBK"/>
          <w:sz w:val="32"/>
          <w:szCs w:val="32"/>
          <w:shd w:val="clear" w:color="auto" w:fill="FFFFFF"/>
        </w:rPr>
        <w:t>（二）面试报到地点</w:t>
      </w:r>
    </w:p>
    <w:p>
      <w:pPr>
        <w:pStyle w:val="39"/>
        <w:shd w:val="clear" w:color="auto" w:fill="FFFFFF"/>
        <w:spacing w:before="0" w:beforeAutospacing="0" w:after="0" w:afterAutospacing="0"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太原海关综合楼5层（山西省</w:t>
      </w:r>
      <w:r>
        <w:rPr>
          <w:rFonts w:ascii="Times New Roman" w:eastAsia="方正仿宋_GBK" w:hAnsi="Times New Roman"/>
          <w:sz w:val="32"/>
          <w:szCs w:val="32"/>
          <w:shd w:val="clear" w:color="auto" w:fill="FFFFFF"/>
        </w:rPr>
        <w:t>太原市学府街112号，太原海关后院内</w:t>
      </w:r>
      <w:r>
        <w:rPr>
          <w:rFonts w:ascii="Times New Roman" w:eastAsia="方正仿宋_GBK" w:hAnsi="Times New Roman"/>
          <w:sz w:val="32"/>
          <w:szCs w:val="32"/>
        </w:rPr>
        <w:t>）。</w:t>
      </w:r>
    </w:p>
    <w:p>
      <w:pPr>
        <w:shd w:val="solid" w:color="FFFFFF" w:fill="auto"/>
        <w:autoSpaceDN w:val="0"/>
        <w:spacing w:line="560" w:lineRule="exact"/>
        <w:ind w:firstLine="640"/>
        <w:rPr>
          <w:rFonts w:eastAsia="方正黑体_GBK"/>
          <w:sz w:val="32"/>
          <w:shd w:val="clear" w:color="auto" w:fill="FFFFFF"/>
        </w:rPr>
      </w:pPr>
      <w:r>
        <w:rPr>
          <w:rFonts w:eastAsia="方正黑体_GBK"/>
          <w:sz w:val="32"/>
          <w:shd w:val="clear" w:color="auto" w:fill="FFFFFF"/>
        </w:rPr>
        <w:t>六、体检和考察</w:t>
      </w:r>
    </w:p>
    <w:p>
      <w:pPr>
        <w:shd w:val="solid" w:color="FFFFFF" w:fill="auto"/>
        <w:autoSpaceDN w:val="0"/>
        <w:spacing w:line="560" w:lineRule="exact"/>
        <w:ind w:firstLine="640"/>
        <w:rPr>
          <w:rFonts w:ascii="方正楷体_GBK" w:eastAsia="方正楷体_GBK"/>
          <w:sz w:val="32"/>
          <w:szCs w:val="32"/>
          <w:shd w:val="clear" w:color="auto" w:fill="FFFFFF"/>
        </w:rPr>
      </w:pPr>
      <w:r>
        <w:rPr>
          <w:rFonts w:ascii="方正楷体_GBK" w:eastAsia="方正楷体_GBK"/>
          <w:sz w:val="32"/>
          <w:szCs w:val="32"/>
          <w:shd w:val="clear" w:color="auto" w:fill="FFFFFF"/>
        </w:rPr>
        <w:t>（一）综合成绩计算方式</w:t>
      </w:r>
    </w:p>
    <w:p>
      <w:pPr>
        <w:snapToGrid w:val="0"/>
        <w:spacing w:line="560" w:lineRule="exact"/>
        <w:ind w:firstLineChars="192" w:firstLine="614"/>
        <w:rPr>
          <w:rFonts w:eastAsia="方正仿宋_GBK"/>
          <w:sz w:val="32"/>
          <w:szCs w:val="32"/>
        </w:rPr>
      </w:pPr>
      <w:r>
        <w:rPr>
          <w:rFonts w:eastAsia="方正仿宋_GBK"/>
          <w:sz w:val="32"/>
          <w:szCs w:val="32"/>
        </w:rPr>
        <w:t>综合成绩计算:综合成绩=（笔试总成绩÷2）×50% + 面试成绩×50%</w:t>
      </w:r>
    </w:p>
    <w:p>
      <w:pPr>
        <w:shd w:val="solid" w:color="FFFFFF" w:fill="auto"/>
        <w:autoSpaceDN w:val="0"/>
        <w:spacing w:line="560" w:lineRule="exact"/>
        <w:ind w:firstLine="640"/>
        <w:rPr>
          <w:rFonts w:ascii="方正楷体_GBK" w:eastAsia="方正楷体_GBK"/>
          <w:sz w:val="32"/>
          <w:szCs w:val="32"/>
          <w:shd w:val="clear" w:color="auto" w:fill="FFFFFF"/>
        </w:rPr>
      </w:pPr>
      <w:r>
        <w:rPr>
          <w:rFonts w:ascii="方正楷体_GBK" w:eastAsia="方正楷体_GBK"/>
          <w:sz w:val="32"/>
          <w:szCs w:val="32"/>
          <w:shd w:val="clear" w:color="auto" w:fill="FFFFFF"/>
        </w:rPr>
        <w:t>（二）体检和考察人选的确定</w:t>
      </w:r>
    </w:p>
    <w:p>
      <w:pPr>
        <w:pStyle w:val="40"/>
        <w:shd w:val="clear" w:color="auto" w:fill="FFFFFF"/>
        <w:spacing w:before="0" w:beforeAutospacing="0" w:after="0" w:afterAutospacing="0"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参加面试人数与录用计划数比例低于3:1的，考生面试成绩应达到60分</w:t>
      </w:r>
      <w:r>
        <w:rPr>
          <w:rFonts w:eastAsia="方正仿宋_GBK" w:hint="eastAsia"/>
          <w:sz w:val="32"/>
          <w:szCs w:val="32"/>
          <w:shd w:val="clear" w:color="auto" w:fill="FFFFFF"/>
        </w:rPr>
        <w:t>的面试合格分数线</w:t>
      </w:r>
      <w:r>
        <w:rPr>
          <w:rFonts w:ascii="Times New Roman" w:eastAsia="方正仿宋_GBK" w:hAnsi="Times New Roman"/>
          <w:sz w:val="32"/>
          <w:szCs w:val="32"/>
        </w:rPr>
        <w:t>，方可按综合成绩从高到低的顺序1:1进入体检和考察。</w:t>
      </w:r>
    </w:p>
    <w:p>
      <w:pPr>
        <w:shd w:val="solid" w:color="FFFFFF" w:fill="auto"/>
        <w:autoSpaceDN w:val="0"/>
        <w:spacing w:line="560" w:lineRule="exact"/>
        <w:ind w:firstLine="640"/>
        <w:rPr>
          <w:rFonts w:ascii="方正楷体_GBK" w:eastAsia="方正楷体_GBK"/>
          <w:sz w:val="32"/>
          <w:szCs w:val="32"/>
          <w:shd w:val="clear" w:color="auto" w:fill="FFFFFF"/>
        </w:rPr>
      </w:pPr>
      <w:r>
        <w:rPr>
          <w:rFonts w:ascii="方正楷体_GBK" w:eastAsia="方正楷体_GBK"/>
          <w:sz w:val="32"/>
          <w:szCs w:val="32"/>
          <w:shd w:val="clear" w:color="auto" w:fill="FFFFFF"/>
        </w:rPr>
        <w:t>（三）体检</w:t>
      </w:r>
    </w:p>
    <w:p>
      <w:pPr>
        <w:pStyle w:val="40"/>
        <w:shd w:val="clear" w:color="auto" w:fill="FFFFFF"/>
        <w:spacing w:before="0" w:beforeAutospacing="0" w:after="0" w:afterAutospacing="0"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体检在6月22日进行，体检费用由考生本人承担。请考生保持联系方式畅通，密切关注我关通知，及时了解具体体检安排及相关注意事项，合理安排行程，注意安全。</w:t>
      </w:r>
    </w:p>
    <w:p>
      <w:pPr>
        <w:shd w:val="solid" w:color="FFFFFF" w:fill="auto"/>
        <w:autoSpaceDN w:val="0"/>
        <w:spacing w:line="560" w:lineRule="exact"/>
        <w:ind w:firstLine="640"/>
        <w:rPr>
          <w:rFonts w:ascii="方正楷体_GBK" w:eastAsia="方正楷体_GBK"/>
          <w:sz w:val="32"/>
          <w:szCs w:val="32"/>
          <w:shd w:val="clear" w:color="auto" w:fill="FFFFFF"/>
        </w:rPr>
      </w:pPr>
      <w:r>
        <w:rPr>
          <w:rFonts w:ascii="方正楷体_GBK" w:eastAsia="方正楷体_GBK"/>
          <w:sz w:val="32"/>
          <w:szCs w:val="32"/>
          <w:shd w:val="clear" w:color="auto" w:fill="FFFFFF"/>
        </w:rPr>
        <w:t>（四）考察</w:t>
      </w:r>
    </w:p>
    <w:p>
      <w:pPr>
        <w:spacing w:line="560" w:lineRule="exact"/>
        <w:ind w:firstLine="600"/>
        <w:rPr>
          <w:rFonts w:eastAsia="方正仿宋_GBK"/>
          <w:sz w:val="32"/>
          <w:szCs w:val="32"/>
        </w:rPr>
      </w:pPr>
      <w:r>
        <w:rPr>
          <w:rFonts w:eastAsia="方正仿宋_GBK"/>
          <w:sz w:val="32"/>
          <w:szCs w:val="32"/>
        </w:rPr>
        <w:t>采取个别谈话、实地走访、严格审核人事档案、查询社会信用记录、同本人面谈等方法进行。</w:t>
      </w:r>
    </w:p>
    <w:p>
      <w:pPr>
        <w:shd w:val="solid" w:color="FFFFFF" w:fill="auto"/>
        <w:autoSpaceDN w:val="0"/>
        <w:spacing w:line="560" w:lineRule="exact"/>
        <w:ind w:firstLine="640"/>
        <w:rPr>
          <w:rFonts w:eastAsia="仿宋_GB2312"/>
          <w:sz w:val="32"/>
          <w:szCs w:val="32"/>
        </w:rPr>
      </w:pPr>
      <w:r>
        <w:rPr>
          <w:rFonts w:eastAsia="方正黑体_GBK"/>
          <w:sz w:val="32"/>
          <w:shd w:val="clear" w:color="auto" w:fill="FFFFFF"/>
        </w:rPr>
        <w:t>七、关于新冠肺炎疫情防控要求</w:t>
      </w:r>
    </w:p>
    <w:p>
      <w:pPr>
        <w:pStyle w:val="50"/>
        <w:spacing w:line="560" w:lineRule="exact"/>
        <w:ind w:firstLine="641"/>
        <w:rPr>
          <w:sz w:val="32"/>
          <w:szCs w:val="32"/>
        </w:rPr>
      </w:pPr>
      <w:r>
        <w:rPr>
          <w:rFonts w:eastAsia="方正仿宋_GBK"/>
          <w:sz w:val="32"/>
          <w:szCs w:val="32"/>
        </w:rPr>
        <w:t>根据新冠肺炎疫情防控工作有关要求，参加面试的考生在现场资格复审、面试签到前应自备口罩，按要求测</w:t>
      </w:r>
      <w:r>
        <w:rPr>
          <w:rFonts w:eastAsia="方正仿宋_GBK"/>
          <w:sz w:val="32"/>
          <w:szCs w:val="32"/>
          <w:shd w:val="clear" w:color="auto" w:fill="FFFFFF"/>
        </w:rPr>
        <w:t>量体温，并提供太原市</w:t>
      </w:r>
      <w:r>
        <w:rPr>
          <w:rFonts w:eastAsia="方正仿宋_GBK" w:hint="eastAsia"/>
          <w:sz w:val="32"/>
          <w:szCs w:val="32"/>
          <w:shd w:val="clear" w:color="auto" w:fill="FFFFFF"/>
        </w:rPr>
        <w:t>“</w:t>
      </w:r>
      <w:r>
        <w:rPr>
          <w:rFonts w:eastAsia="方正仿宋_GBK"/>
          <w:sz w:val="32"/>
          <w:szCs w:val="32"/>
          <w:shd w:val="clear" w:color="auto" w:fill="FFFFFF"/>
        </w:rPr>
        <w:t>健康码</w:t>
      </w:r>
      <w:r>
        <w:rPr>
          <w:rFonts w:eastAsia="方正仿宋_GBK" w:hint="eastAsia"/>
          <w:sz w:val="32"/>
          <w:szCs w:val="32"/>
          <w:shd w:val="clear" w:color="auto" w:fill="FFFFFF"/>
        </w:rPr>
        <w:t>”</w:t>
      </w:r>
      <w:r>
        <w:rPr>
          <w:rFonts w:eastAsia="方正仿宋_GBK"/>
          <w:sz w:val="32"/>
          <w:szCs w:val="32"/>
          <w:shd w:val="clear" w:color="auto" w:fill="FFFFFF"/>
        </w:rPr>
        <w:t>（考生可提前通过手机端进行支付宝</w:t>
      </w:r>
      <w:r>
        <w:rPr>
          <w:rFonts w:eastAsia="方正仿宋_GBK" w:hint="eastAsia"/>
          <w:sz w:val="32"/>
          <w:szCs w:val="32"/>
          <w:shd w:val="clear" w:color="auto" w:fill="FFFFFF"/>
        </w:rPr>
        <w:t>“</w:t>
      </w:r>
      <w:r>
        <w:rPr>
          <w:rFonts w:eastAsia="方正仿宋_GBK"/>
          <w:sz w:val="32"/>
          <w:szCs w:val="32"/>
          <w:shd w:val="clear" w:color="auto" w:fill="FFFFFF"/>
        </w:rPr>
        <w:t>健康码</w:t>
      </w:r>
      <w:r>
        <w:rPr>
          <w:rFonts w:eastAsia="方正仿宋_GBK" w:hint="eastAsia"/>
          <w:sz w:val="32"/>
          <w:szCs w:val="32"/>
          <w:shd w:val="clear" w:color="auto" w:fill="FFFFFF"/>
        </w:rPr>
        <w:t>”</w:t>
      </w:r>
      <w:r>
        <w:rPr>
          <w:rFonts w:eastAsia="方正仿宋_GBK"/>
          <w:sz w:val="32"/>
          <w:szCs w:val="32"/>
          <w:shd w:val="clear" w:color="auto" w:fill="FFFFFF"/>
        </w:rPr>
        <w:t>申领）以及资格复审前7日内新冠病毒核酸检</w:t>
      </w:r>
      <w:r>
        <w:rPr>
          <w:rFonts w:eastAsia="方正仿宋_GBK"/>
          <w:sz w:val="32"/>
          <w:szCs w:val="32"/>
        </w:rPr>
        <w:t>测阴性证明等信息。</w:t>
      </w:r>
      <w:r>
        <w:rPr>
          <w:rFonts w:ascii="方正仿宋_GBK" w:eastAsia="方正仿宋_GBK" w:hint="eastAsia"/>
          <w:sz w:val="32"/>
          <w:szCs w:val="32"/>
        </w:rPr>
        <w:t>本单位将视情况组织来自高风险、中风险地区及具有新冠肺炎疑似症状的考生开展新冠病毒核酸复测。凡经卫生防疫专业人员确认有可疑症状或者异常情况的考生，不参加现场集中面试，另行安排。</w:t>
      </w:r>
    </w:p>
    <w:p>
      <w:pPr>
        <w:spacing w:line="560" w:lineRule="exact"/>
        <w:ind w:firstLineChars="200" w:firstLine="640"/>
        <w:rPr>
          <w:rFonts w:eastAsia="方正仿宋_GBK"/>
          <w:sz w:val="32"/>
          <w:szCs w:val="32"/>
          <w:shd w:val="clear" w:color="auto" w:fill="FFFFFF"/>
        </w:rPr>
      </w:pPr>
      <w:r>
        <w:rPr>
          <w:rFonts w:eastAsia="方正黑体_GBK"/>
          <w:sz w:val="32"/>
          <w:szCs w:val="32"/>
        </w:rPr>
        <w:t>八、</w:t>
      </w:r>
      <w:r>
        <w:rPr>
          <w:rFonts w:eastAsia="方正黑体_GBK"/>
          <w:sz w:val="32"/>
          <w:szCs w:val="32"/>
          <w:shd w:val="clear" w:color="auto" w:fill="FFFFFF"/>
        </w:rPr>
        <w:t>注意事项</w:t>
      </w:r>
    </w:p>
    <w:p>
      <w:pPr>
        <w:pStyle w:val="41"/>
        <w:spacing w:line="56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rPr>
        <w:t>（一）请考生务必保证所提供的联系方式能够及时联系到本人，如报名时提供的通讯方式有误或有变化，请第一时间将变动情况告知我关，</w:t>
      </w:r>
      <w:r>
        <w:rPr>
          <w:rFonts w:ascii="Times New Roman" w:eastAsia="方正仿宋_GBK" w:hAnsi="Times New Roman"/>
          <w:sz w:val="32"/>
          <w:szCs w:val="32"/>
          <w:shd w:val="clear" w:color="auto" w:fill="FFFFFF"/>
        </w:rPr>
        <w:t>未及时告知的自行承担相应后果。</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（二）</w:t>
      </w:r>
      <w:r>
        <w:rPr>
          <w:rFonts w:eastAsia="方正仿宋_GBK"/>
          <w:spacing w:val="-4"/>
          <w:sz w:val="32"/>
          <w:szCs w:val="32"/>
          <w:shd w:val="clear" w:color="auto" w:fill="FFFFFF"/>
        </w:rPr>
        <w:t>面试前，我单位将及时更新发布面试及新冠肺炎疫情防控的有关安排和最新要求，</w:t>
      </w:r>
      <w:r>
        <w:rPr>
          <w:rFonts w:eastAsia="方正仿宋_GBK"/>
          <w:sz w:val="32"/>
          <w:szCs w:val="32"/>
          <w:shd w:val="clear" w:color="auto" w:fill="FFFFFF"/>
        </w:rPr>
        <w:t>请考生密切关注海关总署和太原海关官方网站。</w:t>
      </w:r>
    </w:p>
    <w:p>
      <w:pPr>
        <w:spacing w:line="560" w:lineRule="exact"/>
        <w:ind w:firstLineChars="200" w:firstLine="624"/>
        <w:rPr>
          <w:rFonts w:eastAsia="方正仿宋_GBK"/>
          <w:spacing w:val="-4"/>
          <w:sz w:val="32"/>
          <w:szCs w:val="32"/>
          <w:shd w:val="clear" w:color="auto" w:fill="FFFFFF"/>
        </w:rPr>
      </w:pPr>
      <w:r>
        <w:rPr>
          <w:rFonts w:eastAsia="方正仿宋_GBK"/>
          <w:spacing w:val="-4"/>
          <w:sz w:val="32"/>
          <w:szCs w:val="32"/>
          <w:shd w:val="clear" w:color="auto" w:fill="FFFFFF"/>
        </w:rPr>
        <w:t>（三）请考生在备考和往返面试地点期间做好个人防护和相关准备。如有异常情况，请及时联系我们。</w:t>
      </w:r>
    </w:p>
    <w:p>
      <w:pPr>
        <w:pStyle w:val="41"/>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联系电话：0351－7119028，7119292 </w:t>
      </w:r>
    </w:p>
    <w:p>
      <w:pPr>
        <w:pStyle w:val="41"/>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互联网联系邮箱：</w:t>
      </w:r>
      <w:r>
        <w:rPr>
          <w:rStyle w:val="22"/>
          <w:rFonts w:ascii="Times New Roman" w:eastAsia="方正仿宋_GBK" w:hAnsi="Times New Roman"/>
          <w:color w:val="auto"/>
          <w:sz w:val="32"/>
          <w:szCs w:val="32"/>
          <w:u w:val="single"/>
        </w:rPr>
        <w:fldChar w:fldCharType="begin"/>
      </w:r>
      <w:r>
        <w:instrText>HYPERLINK "mailto:tyhgrjc@126.com"</w:instrText>
      </w:r>
      <w:r>
        <w:rPr>
          <w:rStyle w:val="22"/>
          <w:rFonts w:ascii="Times New Roman" w:eastAsia="方正仿宋_GBK" w:hAnsi="Times New Roman"/>
          <w:color w:val="auto"/>
          <w:sz w:val="32"/>
          <w:szCs w:val="32"/>
          <w:u w:val="single"/>
        </w:rPr>
        <w:fldChar w:fldCharType="separate"/>
      </w:r>
      <w:r>
        <w:rPr>
          <w:rStyle w:val="22"/>
          <w:rFonts w:ascii="Times New Roman" w:eastAsia="方正仿宋_GBK" w:hAnsi="Times New Roman"/>
          <w:color w:val="auto"/>
          <w:sz w:val="32"/>
          <w:szCs w:val="32"/>
          <w:u w:val="single"/>
        </w:rPr>
        <w:t>tyhgrjc@126.com</w:t>
      </w:r>
      <w:r>
        <w:rPr>
          <w:rStyle w:val="22"/>
          <w:rFonts w:ascii="Times New Roman" w:eastAsia="方正仿宋_GBK" w:hAnsi="Times New Roman"/>
          <w:color w:val="auto"/>
          <w:sz w:val="32"/>
          <w:szCs w:val="32"/>
          <w:u w:val="single"/>
        </w:rPr>
        <w:fldChar w:fldCharType="end"/>
      </w:r>
    </w:p>
    <w:p>
      <w:pPr>
        <w:pStyle w:val="41"/>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材料邮寄地址：山西省太原市学府街112号太原海关人事教育处人事科</w:t>
      </w:r>
    </w:p>
    <w:p>
      <w:pPr>
        <w:pStyle w:val="41"/>
        <w:spacing w:line="560" w:lineRule="exact"/>
        <w:ind w:firstLineChars="200" w:firstLine="640"/>
        <w:rPr>
          <w:rFonts w:eastAsia="方正仿宋_GBK"/>
          <w:sz w:val="32"/>
          <w:szCs w:val="32"/>
          <w:shd w:val="clear" w:color="auto" w:fill="FFFFFF"/>
        </w:rPr>
      </w:pPr>
      <w:r>
        <w:rPr>
          <w:rFonts w:ascii="Times New Roman" w:eastAsia="方正仿宋_GBK" w:hAnsi="Times New Roman"/>
          <w:sz w:val="32"/>
          <w:szCs w:val="32"/>
        </w:rPr>
        <w:t>邮编：030006</w:t>
      </w:r>
    </w:p>
    <w:p>
      <w:pPr>
        <w:pStyle w:val="41"/>
        <w:spacing w:line="560" w:lineRule="exact"/>
        <w:ind w:firstLineChars="200" w:firstLine="640"/>
        <w:rPr>
          <w:rFonts w:ascii="Times New Roman" w:eastAsia="方正仿宋_GBK" w:hAnsi="Times New Roman"/>
          <w:sz w:val="32"/>
          <w:szCs w:val="32"/>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方正仿宋_GBK"/>
          <w:sz w:val="32"/>
          <w:szCs w:val="32"/>
          <w:shd w:val="clear" w:color="auto" w:fill="FFFFFF"/>
        </w:rPr>
      </w:pPr>
    </w:p>
    <w:p>
      <w:pPr>
        <w:spacing w:line="560" w:lineRule="exact"/>
        <w:rPr>
          <w:rFonts w:eastAsia="方正仿宋_GBK"/>
          <w:sz w:val="32"/>
          <w:szCs w:val="32"/>
          <w:shd w:val="clear" w:color="auto" w:fill="FFFFFF"/>
        </w:rPr>
      </w:pPr>
      <w:r>
        <w:rPr>
          <w:rFonts w:eastAsia="方正仿宋_GBK"/>
          <w:sz w:val="32"/>
          <w:szCs w:val="32"/>
          <w:shd w:val="clear" w:color="auto" w:fill="FFFFFF"/>
        </w:rPr>
        <w:t>附件：1. 面试确认内容（样式）</w:t>
      </w:r>
    </w:p>
    <w:p>
      <w:pPr>
        <w:spacing w:line="560" w:lineRule="exact"/>
        <w:rPr>
          <w:rFonts w:eastAsia="方正仿宋_GBK"/>
          <w:sz w:val="32"/>
          <w:szCs w:val="32"/>
          <w:shd w:val="clear" w:color="auto" w:fill="FFFFFF"/>
        </w:rPr>
      </w:pPr>
      <w:r>
        <w:rPr>
          <w:rFonts w:eastAsia="方正仿宋_GBK"/>
          <w:sz w:val="32"/>
          <w:szCs w:val="32"/>
          <w:shd w:val="clear" w:color="auto" w:fill="FFFFFF"/>
        </w:rPr>
        <w:t xml:space="preserve">      2. 放弃面试资格声明（样式）</w:t>
      </w:r>
    </w:p>
    <w:p>
      <w:pPr>
        <w:spacing w:line="560" w:lineRule="exact"/>
        <w:ind w:leftChars="456" w:left="2078" w:hangingChars="350" w:hanging="1120"/>
        <w:rPr>
          <w:rFonts w:eastAsia="方正仿宋_GBK"/>
          <w:sz w:val="32"/>
          <w:szCs w:val="32"/>
          <w:shd w:val="clear" w:color="auto" w:fill="FFFFFF"/>
        </w:rPr>
      </w:pPr>
      <w:r>
        <w:rPr>
          <w:rFonts w:eastAsia="方正仿宋_GBK"/>
          <w:sz w:val="32"/>
          <w:szCs w:val="32"/>
          <w:shd w:val="clear" w:color="auto" w:fill="FFFFFF"/>
        </w:rPr>
        <w:t>3.中央机关及其直属机构考试录用公务员报名推荐表（适用于普通高等院校应届毕业生）</w:t>
      </w:r>
    </w:p>
    <w:p>
      <w:pPr>
        <w:spacing w:line="560" w:lineRule="exact"/>
        <w:ind w:firstLineChars="300" w:firstLine="960"/>
        <w:rPr>
          <w:rFonts w:eastAsia="方正仿宋_GBK"/>
          <w:sz w:val="32"/>
          <w:szCs w:val="32"/>
          <w:shd w:val="clear" w:color="auto" w:fill="FFFFFF"/>
        </w:rPr>
      </w:pPr>
    </w:p>
    <w:p>
      <w:pPr>
        <w:spacing w:line="560" w:lineRule="exact"/>
        <w:rPr>
          <w:rFonts w:eastAsia="方正仿宋_GBK"/>
          <w:sz w:val="32"/>
          <w:szCs w:val="32"/>
          <w:shd w:val="clear" w:color="auto" w:fill="FFFFFF"/>
        </w:rPr>
      </w:pPr>
      <w:r>
        <w:rPr>
          <w:rFonts w:eastAsia="方正仿宋_GBK"/>
          <w:sz w:val="32"/>
          <w:szCs w:val="32"/>
          <w:shd w:val="clear" w:color="auto" w:fill="FFFFFF"/>
        </w:rPr>
        <w:t xml:space="preserve">　　  </w:t>
      </w:r>
    </w:p>
    <w:p>
      <w:pPr>
        <w:spacing w:line="560" w:lineRule="exact"/>
        <w:rPr>
          <w:rFonts w:eastAsia="方正仿宋_GBK"/>
          <w:sz w:val="32"/>
          <w:szCs w:val="32"/>
          <w:shd w:val="clear" w:color="auto" w:fill="FFFFFF"/>
        </w:rPr>
      </w:pPr>
    </w:p>
    <w:p>
      <w:pPr>
        <w:spacing w:line="560" w:lineRule="exact"/>
        <w:ind w:firstLineChars="1450" w:firstLine="4640"/>
        <w:rPr>
          <w:rFonts w:eastAsia="方正仿宋_GBK"/>
          <w:sz w:val="32"/>
          <w:szCs w:val="32"/>
          <w:shd w:val="clear" w:color="auto" w:fill="FFFFFF"/>
        </w:rPr>
      </w:pPr>
      <w:r>
        <w:rPr>
          <w:rFonts w:eastAsia="方正仿宋_GBK"/>
          <w:sz w:val="32"/>
          <w:szCs w:val="32"/>
          <w:shd w:val="clear" w:color="auto" w:fill="FFFFFF"/>
        </w:rPr>
        <w:t>太原海关</w:t>
      </w:r>
    </w:p>
    <w:p>
      <w:pPr>
        <w:spacing w:line="560" w:lineRule="exact"/>
        <w:rPr>
          <w:rFonts w:eastAsia="方正仿宋_GBK"/>
          <w:sz w:val="32"/>
          <w:szCs w:val="32"/>
          <w:shd w:val="clear" w:color="auto" w:fill="FFFFFF"/>
        </w:rPr>
      </w:pPr>
      <w:r>
        <w:rPr>
          <w:rFonts w:eastAsia="仿宋_GB2312"/>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lang w:eastAsia="zh-CN"/>
        </w:rPr>
        <w:t>2020年</w:t>
      </w:r>
      <w:r>
        <w:rPr>
          <w:rFonts w:eastAsia="方正仿宋_GBK"/>
          <w:sz w:val="32"/>
          <w:szCs w:val="32"/>
          <w:lang w:eastAsia="zh-CN"/>
        </w:rPr>
        <w:t>6</w:t>
      </w:r>
      <w:r>
        <w:rPr>
          <w:rFonts w:eastAsia="方正仿宋_GBK" w:hint="eastAsia"/>
          <w:sz w:val="32"/>
          <w:szCs w:val="32"/>
          <w:lang w:eastAsia="zh-CN"/>
        </w:rPr>
        <w:t>月</w:t>
      </w:r>
      <w:r>
        <w:rPr>
          <w:rFonts w:eastAsia="方正仿宋_GBK"/>
          <w:sz w:val="32"/>
          <w:szCs w:val="32"/>
          <w:lang w:eastAsia="zh-CN"/>
        </w:rPr>
        <w:t>6</w:t>
      </w:r>
      <w:bookmarkStart w:id="1" w:name="_GoBack"/>
      <w:bookmarkEnd w:id="1"/>
      <w:r>
        <w:rPr>
          <w:rFonts w:eastAsia="方正仿宋_GBK" w:hint="eastAsia"/>
          <w:sz w:val="32"/>
          <w:szCs w:val="32"/>
          <w:lang w:eastAsia="zh-CN"/>
        </w:rPr>
        <w:t>日</w:t>
      </w:r>
    </w:p>
    <w:p>
      <w:pPr>
        <w:spacing w:line="560" w:lineRule="exact"/>
        <w:rPr>
          <w:rFonts w:eastAsia="方正黑体_GBK"/>
          <w:bCs/>
          <w:spacing w:val="8"/>
          <w:sz w:val="32"/>
          <w:szCs w:val="32"/>
        </w:rPr>
      </w:pPr>
    </w:p>
    <w:p>
      <w:pPr>
        <w:spacing w:line="560" w:lineRule="exact"/>
        <w:rPr>
          <w:rFonts w:eastAsia="方正黑体_GBK"/>
          <w:bCs/>
          <w:spacing w:val="8"/>
          <w:sz w:val="32"/>
          <w:szCs w:val="32"/>
        </w:rPr>
      </w:pPr>
    </w:p>
    <w:p>
      <w:pPr>
        <w:spacing w:line="560" w:lineRule="exact"/>
        <w:rPr>
          <w:rFonts w:eastAsia="方正黑体_GBK"/>
          <w:bCs/>
          <w:spacing w:val="8"/>
          <w:sz w:val="32"/>
          <w:szCs w:val="32"/>
        </w:rPr>
      </w:pPr>
    </w:p>
    <w:p>
      <w:pPr>
        <w:spacing w:line="560" w:lineRule="exact"/>
        <w:rPr>
          <w:rFonts w:eastAsia="方正黑体_GBK"/>
          <w:bCs/>
          <w:spacing w:val="8"/>
          <w:sz w:val="32"/>
          <w:szCs w:val="32"/>
        </w:rPr>
      </w:pPr>
    </w:p>
    <w:p>
      <w:pPr>
        <w:spacing w:line="560" w:lineRule="exact"/>
        <w:rPr>
          <w:rFonts w:eastAsia="方正黑体_GBK"/>
          <w:bCs/>
          <w:spacing w:val="8"/>
          <w:sz w:val="32"/>
          <w:szCs w:val="32"/>
        </w:rPr>
      </w:pPr>
      <w:r>
        <w:rPr>
          <w:rFonts w:eastAsia="方正黑体_GBK"/>
          <w:bCs/>
          <w:spacing w:val="8"/>
          <w:sz w:val="32"/>
          <w:szCs w:val="32"/>
        </w:rPr>
        <w:t>附件1</w:t>
      </w:r>
    </w:p>
    <w:p>
      <w:pPr>
        <w:spacing w:line="560" w:lineRule="exact"/>
        <w:rPr>
          <w:rFonts w:eastAsia="黑体"/>
          <w:bCs/>
          <w:spacing w:val="8"/>
          <w:sz w:val="32"/>
          <w:szCs w:val="32"/>
        </w:rPr>
      </w:pPr>
    </w:p>
    <w:p>
      <w:pPr>
        <w:spacing w:line="560" w:lineRule="exact"/>
        <w:jc w:val="center"/>
        <w:rPr>
          <w:rFonts w:eastAsia="方正小标宋_GBK"/>
          <w:spacing w:val="8"/>
          <w:sz w:val="44"/>
          <w:szCs w:val="44"/>
        </w:rPr>
      </w:pPr>
      <w:r>
        <w:rPr>
          <w:rFonts w:eastAsia="方正小标宋_GBK"/>
          <w:spacing w:val="8"/>
          <w:sz w:val="44"/>
          <w:szCs w:val="44"/>
        </w:rPr>
        <w:t>XXX确认参加太原海关XX职位面试</w:t>
      </w:r>
    </w:p>
    <w:p>
      <w:pPr>
        <w:spacing w:line="560" w:lineRule="exact"/>
        <w:ind w:firstLineChars="200" w:firstLine="672"/>
        <w:rPr>
          <w:b/>
          <w:bCs/>
          <w:spacing w:val="8"/>
          <w:sz w:val="32"/>
          <w:szCs w:val="32"/>
        </w:rPr>
      </w:pPr>
    </w:p>
    <w:p>
      <w:pPr>
        <w:widowControl/>
        <w:adjustRightInd w:val="0"/>
        <w:snapToGrid w:val="0"/>
        <w:spacing w:line="560" w:lineRule="exact"/>
        <w:jc w:val="left"/>
        <w:rPr>
          <w:rFonts w:eastAsia="方正仿宋_GBK"/>
          <w:kern w:val="0"/>
          <w:sz w:val="32"/>
          <w:szCs w:val="32"/>
        </w:rPr>
      </w:pPr>
      <w:r>
        <w:rPr>
          <w:rFonts w:eastAsia="方正仿宋_GBK"/>
          <w:kern w:val="0"/>
          <w:sz w:val="32"/>
          <w:szCs w:val="32"/>
        </w:rPr>
        <w:t>太原海关：</w:t>
      </w:r>
    </w:p>
    <w:p>
      <w:pPr>
        <w:widowControl/>
        <w:adjustRightInd w:val="0"/>
        <w:snapToGrid w:val="0"/>
        <w:spacing w:line="560" w:lineRule="exact"/>
        <w:ind w:firstLineChars="200" w:firstLine="640"/>
        <w:jc w:val="left"/>
        <w:rPr>
          <w:rFonts w:eastAsia="方正仿宋_GBK"/>
          <w:kern w:val="0"/>
          <w:sz w:val="32"/>
          <w:szCs w:val="32"/>
        </w:rPr>
      </w:pPr>
      <w:r>
        <w:rPr>
          <w:rFonts w:eastAsia="方正仿宋_GBK"/>
          <w:kern w:val="0"/>
          <w:sz w:val="32"/>
          <w:szCs w:val="32"/>
        </w:rPr>
        <w:t>本人XXX，身份证号：XXXXXXXXXXXXXXXXXX，公共科目笔试总成绩：XXXXX，报考XX职位（职位代码</w:t>
      </w:r>
      <w:r>
        <w:rPr>
          <w:rFonts w:eastAsia="方正仿宋_GBK"/>
          <w:bCs/>
          <w:spacing w:val="8"/>
          <w:sz w:val="32"/>
          <w:szCs w:val="32"/>
        </w:rPr>
        <w:t>XXXXXXX</w:t>
      </w:r>
      <w:r>
        <w:rPr>
          <w:rFonts w:eastAsia="方正仿宋_GBK"/>
          <w:kern w:val="0"/>
          <w:sz w:val="32"/>
          <w:szCs w:val="32"/>
        </w:rPr>
        <w:t>），已进入该职位面试名单。我能够按照规定的时间和要求参加面试。</w:t>
      </w:r>
    </w:p>
    <w:p>
      <w:pPr>
        <w:widowControl/>
        <w:adjustRightInd w:val="0"/>
        <w:snapToGrid w:val="0"/>
        <w:spacing w:line="560" w:lineRule="exact"/>
        <w:ind w:firstLineChars="200" w:firstLine="640"/>
        <w:jc w:val="left"/>
        <w:rPr>
          <w:rFonts w:eastAsia="方正仿宋_GBK"/>
          <w:kern w:val="0"/>
          <w:sz w:val="32"/>
          <w:szCs w:val="32"/>
        </w:rPr>
      </w:pPr>
    </w:p>
    <w:p>
      <w:pPr>
        <w:widowControl/>
        <w:adjustRightInd w:val="0"/>
        <w:snapToGrid w:val="0"/>
        <w:spacing w:line="560" w:lineRule="exact"/>
        <w:ind w:firstLineChars="1550" w:firstLine="4960"/>
        <w:jc w:val="left"/>
        <w:rPr>
          <w:rFonts w:eastAsia="方正仿宋_GBK"/>
          <w:kern w:val="0"/>
          <w:sz w:val="32"/>
          <w:szCs w:val="32"/>
        </w:rPr>
      </w:pPr>
      <w:r>
        <w:rPr>
          <w:rFonts w:eastAsia="方正仿宋_GBK"/>
          <w:kern w:val="0"/>
          <w:sz w:val="32"/>
          <w:szCs w:val="32"/>
        </w:rPr>
        <w:t xml:space="preserve">姓名：      </w:t>
      </w:r>
    </w:p>
    <w:p>
      <w:pPr>
        <w:widowControl/>
        <w:adjustRightInd w:val="0"/>
        <w:snapToGrid w:val="0"/>
        <w:spacing w:line="560" w:lineRule="exact"/>
        <w:ind w:firstLineChars="1550" w:firstLine="4960"/>
        <w:jc w:val="left"/>
        <w:rPr>
          <w:rFonts w:eastAsia="方正仿宋_GBK"/>
          <w:kern w:val="0"/>
          <w:sz w:val="32"/>
          <w:szCs w:val="32"/>
        </w:rPr>
      </w:pPr>
      <w:r>
        <w:rPr>
          <w:rFonts w:eastAsia="方正仿宋_GBK"/>
          <w:kern w:val="0"/>
          <w:sz w:val="32"/>
          <w:szCs w:val="32"/>
        </w:rPr>
        <w:t>日期：</w:t>
      </w:r>
    </w:p>
    <w:p>
      <w:pPr>
        <w:widowControl/>
        <w:adjustRightInd w:val="0"/>
        <w:snapToGrid w:val="0"/>
        <w:spacing w:line="560" w:lineRule="exact"/>
        <w:ind w:firstLineChars="200" w:firstLine="640"/>
        <w:jc w:val="left"/>
        <w:rPr>
          <w:rFonts w:eastAsia="仿宋_GB2312"/>
          <w:kern w:val="0"/>
          <w:sz w:val="32"/>
          <w:szCs w:val="32"/>
          <w:u w:val="single"/>
        </w:rPr>
      </w:pPr>
    </w:p>
    <w:p>
      <w:pPr>
        <w:widowControl/>
        <w:adjustRightInd w:val="0"/>
        <w:snapToGrid w:val="0"/>
        <w:spacing w:line="560" w:lineRule="exact"/>
        <w:ind w:firstLineChars="200" w:firstLine="640"/>
        <w:jc w:val="left"/>
        <w:rPr>
          <w:rFonts w:eastAsia="仿宋_GB2312"/>
          <w:kern w:val="0"/>
          <w:sz w:val="32"/>
          <w:szCs w:val="32"/>
          <w:u w:val="single"/>
        </w:rPr>
      </w:pPr>
    </w:p>
    <w:p>
      <w:pPr>
        <w:widowControl/>
        <w:spacing w:line="560" w:lineRule="exact"/>
        <w:ind w:firstLineChars="160" w:firstLine="448"/>
        <w:jc w:val="left"/>
        <w:rPr>
          <w:rFonts w:eastAsia="仿宋_GB2312"/>
          <w:kern w:val="0"/>
          <w:sz w:val="28"/>
          <w:szCs w:val="28"/>
        </w:rPr>
      </w:pPr>
    </w:p>
    <w:p>
      <w:pPr>
        <w:widowControl/>
        <w:spacing w:line="560" w:lineRule="exact"/>
        <w:ind w:firstLineChars="160" w:firstLine="448"/>
        <w:jc w:val="left"/>
        <w:rPr>
          <w:rFonts w:eastAsia="仿宋_GB2312"/>
          <w:kern w:val="0"/>
          <w:sz w:val="28"/>
          <w:szCs w:val="28"/>
        </w:rPr>
      </w:pPr>
    </w:p>
    <w:p>
      <w:pPr>
        <w:widowControl/>
        <w:spacing w:line="560" w:lineRule="exact"/>
        <w:ind w:firstLineChars="160" w:firstLine="448"/>
        <w:jc w:val="left"/>
        <w:rPr>
          <w:rFonts w:eastAsia="仿宋_GB2312"/>
          <w:kern w:val="0"/>
          <w:sz w:val="28"/>
          <w:szCs w:val="28"/>
        </w:rPr>
      </w:pPr>
    </w:p>
    <w:p>
      <w:pPr>
        <w:widowControl/>
        <w:spacing w:line="560" w:lineRule="exact"/>
        <w:ind w:firstLineChars="160" w:firstLine="448"/>
        <w:jc w:val="left"/>
        <w:rPr>
          <w:rFonts w:eastAsia="仿宋_GB2312"/>
          <w:kern w:val="0"/>
          <w:sz w:val="28"/>
          <w:szCs w:val="28"/>
        </w:rPr>
      </w:pPr>
    </w:p>
    <w:p>
      <w:pPr>
        <w:widowControl/>
        <w:spacing w:line="560" w:lineRule="exact"/>
        <w:ind w:firstLineChars="160" w:firstLine="448"/>
        <w:jc w:val="right"/>
        <w:rPr>
          <w:rFonts w:eastAsia="仿宋_GB2312"/>
          <w:kern w:val="0"/>
          <w:sz w:val="28"/>
          <w:szCs w:val="28"/>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方正黑体_GBK"/>
          <w:bCs/>
          <w:spacing w:val="8"/>
          <w:sz w:val="32"/>
          <w:szCs w:val="32"/>
        </w:rPr>
      </w:pPr>
    </w:p>
    <w:p>
      <w:pPr>
        <w:spacing w:line="560" w:lineRule="exact"/>
        <w:rPr>
          <w:rFonts w:eastAsia="方正黑体_GBK"/>
          <w:bCs/>
          <w:spacing w:val="8"/>
          <w:sz w:val="32"/>
          <w:szCs w:val="32"/>
        </w:rPr>
      </w:pPr>
      <w:r>
        <w:rPr>
          <w:rFonts w:eastAsia="方正黑体_GBK"/>
          <w:bCs/>
          <w:spacing w:val="8"/>
          <w:sz w:val="32"/>
          <w:szCs w:val="32"/>
        </w:rPr>
        <w:t>附件2</w:t>
      </w:r>
    </w:p>
    <w:p>
      <w:pPr>
        <w:spacing w:line="560" w:lineRule="exact"/>
        <w:jc w:val="center"/>
        <w:rPr>
          <w:b/>
          <w:bCs/>
          <w:spacing w:val="8"/>
          <w:sz w:val="44"/>
          <w:szCs w:val="44"/>
        </w:rPr>
      </w:pPr>
    </w:p>
    <w:p>
      <w:pPr>
        <w:spacing w:line="560" w:lineRule="exact"/>
        <w:jc w:val="center"/>
        <w:rPr>
          <w:rFonts w:eastAsia="方正小标宋_GBK"/>
          <w:spacing w:val="8"/>
          <w:sz w:val="44"/>
          <w:szCs w:val="44"/>
        </w:rPr>
      </w:pPr>
      <w:r>
        <w:rPr>
          <w:rFonts w:eastAsia="方正小标宋_GBK"/>
          <w:spacing w:val="8"/>
          <w:sz w:val="44"/>
          <w:szCs w:val="44"/>
        </w:rPr>
        <w:t>放弃面试资格声明</w:t>
      </w:r>
    </w:p>
    <w:p>
      <w:pPr>
        <w:spacing w:line="560" w:lineRule="exact"/>
        <w:ind w:firstLineChars="200" w:firstLine="672"/>
        <w:rPr>
          <w:b/>
          <w:bCs/>
          <w:spacing w:val="8"/>
          <w:sz w:val="32"/>
          <w:szCs w:val="32"/>
        </w:rPr>
      </w:pPr>
    </w:p>
    <w:p>
      <w:pPr>
        <w:widowControl/>
        <w:adjustRightInd w:val="0"/>
        <w:snapToGrid w:val="0"/>
        <w:spacing w:line="560" w:lineRule="exact"/>
        <w:jc w:val="left"/>
        <w:rPr>
          <w:rFonts w:eastAsia="方正仿宋_GBK"/>
          <w:kern w:val="0"/>
          <w:sz w:val="32"/>
          <w:szCs w:val="32"/>
        </w:rPr>
      </w:pPr>
      <w:r>
        <w:rPr>
          <w:rFonts w:eastAsia="方正仿宋_GBK"/>
          <w:kern w:val="0"/>
          <w:sz w:val="32"/>
          <w:szCs w:val="32"/>
        </w:rPr>
        <w:t>太原海关：</w:t>
      </w:r>
    </w:p>
    <w:p>
      <w:pPr>
        <w:widowControl/>
        <w:adjustRightInd w:val="0"/>
        <w:snapToGrid w:val="0"/>
        <w:spacing w:line="560" w:lineRule="exact"/>
        <w:ind w:firstLineChars="200" w:firstLine="640"/>
        <w:jc w:val="left"/>
        <w:rPr>
          <w:rFonts w:eastAsia="方正仿宋_GBK"/>
          <w:kern w:val="0"/>
          <w:sz w:val="32"/>
          <w:szCs w:val="32"/>
        </w:rPr>
      </w:pPr>
      <w:r>
        <w:rPr>
          <w:rFonts w:eastAsia="方正仿宋_GBK"/>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560" w:lineRule="exact"/>
        <w:ind w:firstLineChars="200" w:firstLine="640"/>
        <w:jc w:val="left"/>
        <w:rPr>
          <w:rFonts w:eastAsia="方正仿宋_GBK"/>
          <w:kern w:val="0"/>
          <w:sz w:val="32"/>
          <w:szCs w:val="32"/>
        </w:rPr>
      </w:pPr>
      <w:r>
        <w:rPr>
          <w:rFonts w:eastAsia="方正仿宋_GBK"/>
          <w:kern w:val="0"/>
          <w:sz w:val="32"/>
          <w:szCs w:val="32"/>
        </w:rPr>
        <w:t>联系电话：XXX-XXXXXXXX</w:t>
      </w:r>
    </w:p>
    <w:p>
      <w:pPr>
        <w:widowControl/>
        <w:adjustRightInd w:val="0"/>
        <w:snapToGrid w:val="0"/>
        <w:spacing w:line="560" w:lineRule="exact"/>
        <w:ind w:firstLineChars="200" w:firstLine="640"/>
        <w:jc w:val="left"/>
        <w:rPr>
          <w:rFonts w:eastAsia="方正仿宋_GBK"/>
          <w:kern w:val="0"/>
          <w:sz w:val="32"/>
          <w:szCs w:val="32"/>
        </w:rPr>
      </w:pPr>
    </w:p>
    <w:p>
      <w:pPr>
        <w:widowControl/>
        <w:wordWrap w:val="0"/>
        <w:spacing w:line="560" w:lineRule="exact"/>
        <w:ind w:right="280" w:firstLineChars="160" w:firstLine="512"/>
        <w:jc w:val="right"/>
        <w:rPr>
          <w:rFonts w:eastAsia="方正仿宋_GBK"/>
          <w:kern w:val="0"/>
          <w:sz w:val="32"/>
          <w:szCs w:val="32"/>
        </w:rPr>
      </w:pPr>
      <w:r>
        <w:rPr>
          <w:rFonts w:eastAsia="方正仿宋_GBK"/>
          <w:kern w:val="0"/>
          <w:sz w:val="32"/>
          <w:szCs w:val="32"/>
        </w:rPr>
        <w:t xml:space="preserve">签名（考生本人手写）：      </w:t>
      </w:r>
    </w:p>
    <w:p>
      <w:pPr>
        <w:widowControl/>
        <w:spacing w:line="560" w:lineRule="exact"/>
        <w:ind w:firstLineChars="160" w:firstLine="512"/>
        <w:jc w:val="center"/>
        <w:rPr>
          <w:rFonts w:eastAsia="方正仿宋_GBK"/>
          <w:kern w:val="0"/>
          <w:sz w:val="32"/>
          <w:szCs w:val="32"/>
        </w:rPr>
      </w:pPr>
      <w:r>
        <w:rPr>
          <w:rFonts w:eastAsia="方正仿宋_GBK"/>
          <w:kern w:val="0"/>
          <w:sz w:val="32"/>
          <w:szCs w:val="32"/>
        </w:rPr>
        <w:t xml:space="preserve">  日期：</w:t>
      </w:r>
    </w:p>
    <w:p>
      <w:pPr>
        <w:widowControl/>
        <w:adjustRightInd w:val="0"/>
        <w:snapToGrid w:val="0"/>
        <w:spacing w:line="360" w:lineRule="auto"/>
        <w:ind w:firstLineChars="200" w:firstLine="640"/>
        <w:jc w:val="left"/>
        <w:rPr>
          <w:rFonts w:eastAsia="仿宋_GB2312"/>
          <w:kern w:val="0"/>
          <w:sz w:val="32"/>
          <w:szCs w:val="32"/>
          <w:u w:val="single"/>
        </w:rPr>
      </w:pPr>
    </w:p>
    <w:p>
      <w:pPr>
        <w:widowControl/>
        <w:adjustRightInd w:val="0"/>
        <w:snapToGrid w:val="0"/>
        <w:spacing w:line="360" w:lineRule="auto"/>
        <w:ind w:firstLineChars="200" w:firstLine="640"/>
        <w:jc w:val="left"/>
        <w:rPr>
          <w:rFonts w:eastAsia="仿宋_GB2312"/>
          <w:kern w:val="0"/>
          <w:sz w:val="32"/>
          <w:szCs w:val="32"/>
          <w:u w:val="single"/>
        </w:rPr>
      </w:pPr>
    </w:p>
    <w:p>
      <w:pPr>
        <w:spacing w:line="360" w:lineRule="auto"/>
        <w:jc w:val="center"/>
        <w:rPr>
          <w:rFonts w:eastAsia="方正仿宋_GBK"/>
          <w:bCs/>
          <w:spacing w:val="8"/>
          <w:sz w:val="84"/>
          <w:szCs w:val="84"/>
        </w:rPr>
      </w:pPr>
      <w:r>
        <w:rPr>
          <w:rFonts w:eastAsia="方正仿宋_GBK"/>
          <w:bCs/>
          <w:spacing w:val="8"/>
          <w:sz w:val="84"/>
          <w:szCs w:val="84"/>
        </w:rPr>
        <w:t>身份证复印件粘贴处</w:t>
      </w:r>
    </w:p>
    <w:p>
      <w:pPr>
        <w:widowControl/>
        <w:spacing w:line="780" w:lineRule="exact"/>
        <w:ind w:firstLineChars="160" w:firstLine="448"/>
        <w:jc w:val="left"/>
        <w:rPr>
          <w:rFonts w:eastAsia="仿宋_GB2312"/>
          <w:kern w:val="0"/>
          <w:sz w:val="28"/>
          <w:szCs w:val="28"/>
        </w:rPr>
      </w:pPr>
    </w:p>
    <w:p>
      <w:pPr>
        <w:widowControl/>
        <w:spacing w:line="560" w:lineRule="exact"/>
        <w:ind w:firstLineChars="160" w:firstLine="448"/>
        <w:jc w:val="left"/>
        <w:rPr>
          <w:rFonts w:eastAsia="仿宋_GB2312"/>
          <w:kern w:val="0"/>
          <w:sz w:val="28"/>
          <w:szCs w:val="28"/>
        </w:rPr>
      </w:pPr>
    </w:p>
    <w:p>
      <w:pPr>
        <w:widowControl/>
        <w:spacing w:line="560" w:lineRule="exact"/>
        <w:ind w:firstLineChars="160" w:firstLine="448"/>
        <w:jc w:val="right"/>
        <w:rPr>
          <w:rFonts w:eastAsia="仿宋_GB2312"/>
          <w:kern w:val="0"/>
          <w:sz w:val="28"/>
          <w:szCs w:val="28"/>
        </w:rPr>
      </w:pPr>
    </w:p>
    <w:p>
      <w:pPr>
        <w:widowControl/>
        <w:spacing w:line="560" w:lineRule="exact"/>
        <w:ind w:firstLineChars="160" w:firstLine="448"/>
        <w:jc w:val="right"/>
        <w:rPr>
          <w:rFonts w:eastAsia="仿宋_GB2312"/>
          <w:kern w:val="0"/>
          <w:sz w:val="28"/>
          <w:szCs w:val="28"/>
        </w:rPr>
      </w:pPr>
    </w:p>
    <w:p>
      <w:pPr>
        <w:widowControl/>
        <w:spacing w:line="560" w:lineRule="exact"/>
        <w:ind w:firstLineChars="160" w:firstLine="448"/>
        <w:jc w:val="right"/>
        <w:rPr>
          <w:rFonts w:eastAsia="仿宋_GB2312"/>
          <w:kern w:val="0"/>
          <w:sz w:val="28"/>
          <w:szCs w:val="28"/>
        </w:rPr>
      </w:pPr>
    </w:p>
    <w:p>
      <w:pPr>
        <w:widowControl/>
        <w:spacing w:line="560" w:lineRule="exact"/>
        <w:ind w:firstLineChars="160" w:firstLine="448"/>
        <w:jc w:val="right"/>
        <w:rPr>
          <w:rFonts w:eastAsia="仿宋_GB2312"/>
          <w:kern w:val="0"/>
          <w:sz w:val="28"/>
          <w:szCs w:val="28"/>
        </w:rPr>
      </w:pPr>
    </w:p>
    <w:p>
      <w:pPr>
        <w:widowControl/>
        <w:spacing w:line="560" w:lineRule="exact"/>
        <w:ind w:firstLineChars="160" w:firstLine="448"/>
        <w:jc w:val="right"/>
        <w:rPr>
          <w:rFonts w:eastAsia="仿宋_GB2312"/>
          <w:kern w:val="0"/>
          <w:sz w:val="28"/>
          <w:szCs w:val="28"/>
        </w:rPr>
      </w:pPr>
    </w:p>
    <w:p>
      <w:pPr>
        <w:widowControl/>
        <w:spacing w:line="560" w:lineRule="exact"/>
        <w:rPr>
          <w:rFonts w:eastAsia="仿宋_GB2312"/>
          <w:kern w:val="0"/>
          <w:sz w:val="28"/>
          <w:szCs w:val="28"/>
        </w:rPr>
      </w:pPr>
    </w:p>
    <w:p>
      <w:pPr>
        <w:spacing w:line="594" w:lineRule="exact"/>
        <w:rPr>
          <w:rFonts w:eastAsia="方正黑体_GBK"/>
          <w:bCs/>
          <w:spacing w:val="8"/>
          <w:sz w:val="32"/>
          <w:szCs w:val="32"/>
        </w:rPr>
      </w:pPr>
      <w:r>
        <w:rPr>
          <w:rFonts w:eastAsia="方正黑体_GBK" w:hint="eastAsia"/>
          <w:bCs/>
          <w:spacing w:val="8"/>
          <w:sz w:val="32"/>
          <w:szCs w:val="32"/>
        </w:rPr>
        <w:t>附件3</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                                              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spacing w:line="560" w:lineRule="exact"/>
      </w:pP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5"/>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next w:val="15"/>
    <w:rPr>
      <w:rFonts w:ascii="宋体" w:eastAsia="宋体" w:cs="Times New Roman"/>
      <w:sz w:val="24"/>
      <w:lang w:val="en-US" w:eastAsia="zh-CN" w:bidi="ar-SA"/>
    </w:rPr>
  </w:style>
  <w:style w:type="character" w:styleId="21">
    <w:name w:val="Strong"/>
    <w:basedOn w:val="10"/>
    <w:rPr>
      <w:b/>
      <w:bCs/>
    </w:rPr>
  </w:style>
  <w:style w:type="character" w:styleId="22">
    <w:name w:val="Hyperlink"/>
    <w:rPr>
      <w:color w:val="555555"/>
      <w:u w:val="non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styleId="34">
    <w:name w:val="endnote text"/>
    <w:basedOn w:val="0"/>
    <w:pPr>
      <w:snapToGrid w:val="0"/>
      <w:jc w:val="left"/>
    </w:pPr>
  </w:style>
  <w:style w:type="paragraph" w:styleId="35">
    <w:name w:val="List Number"/>
    <w:basedOn w:val="0"/>
    <w:pPr>
      <w:tabs>
        <w:tab w:val="left" w:pos="360"/>
      </w:tabs>
      <w:ind w:left="360" w:hanging="360"/>
    </w:pPr>
  </w:style>
  <w:style w:type="paragraph" w:styleId="36">
    <w:name w:val="List 2"/>
    <w:basedOn w:val="0"/>
    <w:pPr>
      <w:ind w:left="840" w:hanging="420"/>
    </w:pPr>
  </w:style>
  <w:style w:type="paragraph" w:customStyle="1" w:styleId="37">
    <w:name w:val="样式 6 10 磅"/>
    <w:pPr>
      <w:widowControl w:val="0"/>
      <w:jc w:val="both"/>
    </w:pPr>
    <w:rPr>
      <w:rFonts w:ascii="Times New Roman" w:eastAsia="宋体" w:cs="Times New Roman" w:hAnsi="Times New Roman"/>
      <w:kern w:val="2"/>
      <w:sz w:val="21"/>
      <w:lang w:val="en-US" w:eastAsia="zh-CN" w:bidi="ar-SA"/>
    </w:rPr>
  </w:style>
  <w:style w:type="paragraph" w:customStyle="1" w:styleId="38">
    <w:name w:val="样式 1 小四"/>
    <w:next w:val="34"/>
    <w:pPr>
      <w:widowControl w:val="0"/>
      <w:spacing w:before="100" w:beforeAutospacing="1" w:after="100" w:afterAutospacing="1"/>
    </w:pPr>
    <w:rPr>
      <w:rFonts w:ascii="宋体" w:eastAsia="宋体" w:cs="Times New Roman"/>
      <w:kern w:val="2"/>
      <w:sz w:val="24"/>
      <w:lang w:val="en-US" w:eastAsia="zh-CN" w:bidi="ar-SA"/>
    </w:rPr>
  </w:style>
  <w:style w:type="paragraph" w:customStyle="1" w:styleId="39">
    <w:name w:val="样式 4 小四"/>
    <w:next w:val="35"/>
    <w:pPr>
      <w:widowControl w:val="0"/>
      <w:spacing w:before="100" w:beforeAutospacing="1" w:after="100" w:afterAutospacing="1"/>
    </w:pPr>
    <w:rPr>
      <w:rFonts w:ascii="宋体" w:eastAsia="宋体" w:cs="Times New Roman"/>
      <w:kern w:val="2"/>
      <w:sz w:val="24"/>
      <w:lang w:val="en-US" w:eastAsia="zh-CN" w:bidi="ar-SA"/>
    </w:rPr>
  </w:style>
  <w:style w:type="paragraph" w:customStyle="1" w:styleId="40">
    <w:name w:val="样式 5 小四"/>
    <w:next w:val="36"/>
    <w:pPr>
      <w:widowControl w:val="0"/>
      <w:spacing w:before="100" w:beforeAutospacing="1" w:after="100" w:afterAutospacing="1"/>
    </w:pPr>
    <w:rPr>
      <w:rFonts w:ascii="宋体" w:eastAsia="宋体" w:cs="Times New Roman"/>
      <w:kern w:val="2"/>
      <w:sz w:val="24"/>
      <w:lang w:val="en-US" w:eastAsia="zh-CN" w:bidi="ar-SA"/>
    </w:rPr>
  </w:style>
  <w:style w:type="paragraph" w:customStyle="1" w:styleId="41">
    <w:name w:val="样式 小四"/>
    <w:rPr>
      <w:rFonts w:ascii="宋体" w:eastAsia="宋体" w:cs="Times New Roman"/>
      <w:sz w:val="24"/>
      <w:lang w:val="en-US" w:eastAsia="zh-CN" w:bidi="ar-SA"/>
    </w:rPr>
  </w:style>
  <w:style w:type="paragraph" w:customStyle="1" w:styleId="42">
    <w:name w:val="样式 7 10 磅"/>
    <w:pPr>
      <w:widowControl w:val="0"/>
      <w:jc w:val="both"/>
    </w:pPr>
    <w:rPr>
      <w:rFonts w:ascii="Times New Roman" w:eastAsia="宋体" w:cs="Times New Roman" w:hAnsi="Times New Roman"/>
      <w:kern w:val="2"/>
      <w:sz w:val="21"/>
      <w:lang w:val="en-US" w:eastAsia="zh-CN" w:bidi="ar-SA"/>
    </w:rPr>
  </w:style>
  <w:style w:type="paragraph" w:customStyle="1" w:styleId="43">
    <w:name w:val="样式 2 小四"/>
    <w:pPr>
      <w:widowControl w:val="0"/>
      <w:spacing w:before="100" w:beforeAutospacing="1" w:after="100" w:afterAutospacing="1"/>
    </w:pPr>
    <w:rPr>
      <w:rFonts w:ascii="宋体" w:eastAsia="宋体" w:cs="Times New Roman"/>
      <w:kern w:val="2"/>
      <w:sz w:val="24"/>
      <w:lang w:val="en-US" w:eastAsia="zh-CN" w:bidi="ar-SA"/>
    </w:rPr>
  </w:style>
  <w:style w:type="paragraph" w:customStyle="1" w:styleId="44">
    <w:name w:val="样式 3 小四"/>
    <w:pPr>
      <w:widowControl w:val="0"/>
      <w:spacing w:before="100" w:beforeAutospacing="1" w:after="100" w:afterAutospacing="1"/>
    </w:pPr>
    <w:rPr>
      <w:rFonts w:ascii="宋体" w:eastAsia="宋体" w:cs="Times New Roman"/>
      <w:kern w:val="2"/>
      <w:sz w:val="24"/>
      <w:lang w:val="en-US" w:eastAsia="zh-CN" w:bidi="ar-SA"/>
    </w:rPr>
  </w:style>
  <w:style w:type="paragraph" w:customStyle="1" w:styleId="45">
    <w:name w:val="样式 8 10 磅"/>
    <w:pPr>
      <w:widowControl w:val="0"/>
      <w:jc w:val="both"/>
    </w:pPr>
    <w:rPr>
      <w:rFonts w:ascii="Times New Roman" w:eastAsia="宋体" w:cs="Times New Roman" w:hAnsi="Times New Roman"/>
      <w:kern w:val="2"/>
      <w:sz w:val="21"/>
      <w:lang w:val="en-US" w:eastAsia="zh-CN" w:bidi="ar-SA"/>
    </w:rPr>
  </w:style>
  <w:style w:type="paragraph" w:customStyle="1" w:styleId="46">
    <w:name w:val="样式 6 小四"/>
    <w:pPr>
      <w:widowControl w:val="0"/>
      <w:spacing w:before="100" w:beforeAutospacing="1" w:after="100" w:afterAutospacing="1"/>
    </w:pPr>
    <w:rPr>
      <w:rFonts w:ascii="宋体" w:eastAsia="宋体" w:cs="Times New Roman"/>
      <w:kern w:val="2"/>
      <w:sz w:val="24"/>
      <w:lang w:val="en-US" w:eastAsia="zh-CN" w:bidi="ar-SA"/>
    </w:rPr>
  </w:style>
  <w:style w:type="paragraph" w:customStyle="1" w:styleId="47">
    <w:name w:val="样式 9 10 磅"/>
    <w:pPr>
      <w:widowControl w:val="0"/>
      <w:jc w:val="both"/>
    </w:pPr>
    <w:rPr>
      <w:rFonts w:ascii="Times New Roman" w:eastAsia="宋体" w:cs="Times New Roman" w:hAnsi="Times New Roman"/>
      <w:kern w:val="2"/>
      <w:sz w:val="21"/>
      <w:lang w:val="en-US" w:eastAsia="zh-CN" w:bidi="ar-SA"/>
    </w:rPr>
  </w:style>
  <w:style w:type="paragraph" w:customStyle="1" w:styleId="48">
    <w:name w:val="样式 10 10 磅"/>
    <w:pPr>
      <w:widowControl w:val="0"/>
      <w:jc w:val="both"/>
    </w:pPr>
    <w:rPr>
      <w:rFonts w:ascii="Times New Roman" w:eastAsia="宋体" w:cs="Times New Roman" w:hAnsi="Times New Roman"/>
      <w:kern w:val="2"/>
      <w:sz w:val="21"/>
      <w:lang w:val="en-US" w:eastAsia="zh-CN" w:bidi="ar-SA"/>
    </w:rPr>
  </w:style>
  <w:style w:type="paragraph" w:customStyle="1" w:styleId="49">
    <w:name w:val="样式 11 10 磅"/>
    <w:pPr>
      <w:widowControl w:val="0"/>
      <w:jc w:val="both"/>
    </w:pPr>
    <w:rPr>
      <w:rFonts w:ascii="Times New Roman" w:eastAsia="宋体" w:cs="Times New Roman" w:hAnsi="Times New Roman"/>
      <w:kern w:val="2"/>
      <w:sz w:val="21"/>
      <w:lang w:val="en-US" w:eastAsia="zh-CN" w:bidi="ar-SA"/>
    </w:rPr>
  </w:style>
  <w:style w:type="paragraph" w:customStyle="1" w:styleId="50">
    <w:name w:val="样式 14 10 磅"/>
    <w:next w:val="47"/>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 w:type="paragraph" w:customStyle="1" w:styleId="51">
    <w:name w:val="样式 7 小四"/>
    <w:rPr>
      <w:rFonts w:ascii="Times New Roman" w:eastAsia="宋体" w:cs="Times New Roman" w:hAnsi="Times New Roman"/>
      <w:sz w:val="24"/>
      <w:szCs w:val="24"/>
      <w:lang w:val="en-US" w:eastAsia="en-US" w:bidi="ar-SA"/>
    </w:rPr>
  </w:style>
  <w:style w:type="paragraph" w:customStyle="1" w:styleId="52">
    <w:name w:val="样式 12 10 磅"/>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653</TotalTime>
  <Application>Yozo_Office</Application>
  <Pages>9</Pages>
  <Words>2607</Words>
  <Characters>2858</Characters>
  <Lines>396</Lines>
  <Paragraphs>154</Paragraphs>
  <CharactersWithSpaces>3194</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23</cp:revision>
  <cp:lastPrinted>2020-01-15T00:56:00Z</cp:lastPrinted>
  <dcterms:created xsi:type="dcterms:W3CDTF">2019-01-24T08:11:00Z</dcterms:created>
  <dcterms:modified xsi:type="dcterms:W3CDTF">2020-06-05T23:31:54Z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