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19" w:rsidRPr="00AC0C19" w:rsidRDefault="00AC0C19" w:rsidP="00AC0C19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444444"/>
          <w:kern w:val="0"/>
          <w:sz w:val="23"/>
          <w:szCs w:val="23"/>
        </w:rPr>
      </w:pPr>
      <w:bookmarkStart w:id="0" w:name="_GoBack"/>
      <w:r w:rsidRPr="00AC0C19">
        <w:rPr>
          <w:rFonts w:ascii="宋体" w:hAnsi="宋体" w:cs="宋体" w:hint="eastAsia"/>
          <w:color w:val="000000"/>
          <w:spacing w:val="-15"/>
          <w:kern w:val="0"/>
          <w:sz w:val="44"/>
          <w:szCs w:val="44"/>
        </w:rPr>
        <w:t>奉新县公开选调事业编制工作人员职位表</w:t>
      </w:r>
    </w:p>
    <w:bookmarkEnd w:id="0"/>
    <w:p w:rsidR="00AC0C19" w:rsidRPr="00AC0C19" w:rsidRDefault="00AC0C19" w:rsidP="00AC0C19">
      <w:pPr>
        <w:widowControl/>
        <w:shd w:val="clear" w:color="auto" w:fill="FFFFFF"/>
        <w:spacing w:line="300" w:lineRule="atLeast"/>
        <w:jc w:val="center"/>
        <w:rPr>
          <w:rFonts w:ascii="微软雅黑" w:eastAsia="微软雅黑" w:hAnsi="微软雅黑" w:cs="宋体" w:hint="eastAsia"/>
          <w:color w:val="444444"/>
          <w:kern w:val="0"/>
          <w:sz w:val="23"/>
          <w:szCs w:val="23"/>
        </w:rPr>
      </w:pPr>
      <w:r w:rsidRPr="00AC0C19">
        <w:rPr>
          <w:rFonts w:ascii="宋体" w:hAnsi="宋体" w:cs="宋体" w:hint="eastAsia"/>
          <w:color w:val="000000"/>
          <w:spacing w:val="-15"/>
          <w:kern w:val="0"/>
          <w:sz w:val="44"/>
          <w:szCs w:val="44"/>
        </w:rPr>
        <w:t> </w:t>
      </w: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1149"/>
        <w:gridCol w:w="685"/>
        <w:gridCol w:w="2033"/>
        <w:gridCol w:w="1356"/>
        <w:gridCol w:w="1701"/>
        <w:gridCol w:w="4564"/>
        <w:gridCol w:w="1149"/>
      </w:tblGrid>
      <w:tr w:rsidR="00AC0C19" w:rsidRPr="00AC0C19" w:rsidTr="00AC0C19">
        <w:trPr>
          <w:trHeight w:val="855"/>
        </w:trPr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选调单位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选调岗位</w:t>
            </w:r>
          </w:p>
        </w:tc>
        <w:tc>
          <w:tcPr>
            <w:tcW w:w="7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选调人数</w:t>
            </w:r>
          </w:p>
        </w:tc>
        <w:tc>
          <w:tcPr>
            <w:tcW w:w="109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资格条件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备 注</w:t>
            </w:r>
          </w:p>
        </w:tc>
      </w:tr>
      <w:tr w:rsidR="00AC0C19" w:rsidRPr="00AC0C19" w:rsidTr="00AC0C19">
        <w:trPr>
          <w:trHeight w:val="8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0C19" w:rsidRPr="00AC0C19" w:rsidRDefault="00AC0C19" w:rsidP="00AC0C1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0C19" w:rsidRPr="00AC0C19" w:rsidRDefault="00AC0C19" w:rsidP="00AC0C1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0C19" w:rsidRPr="00AC0C19" w:rsidRDefault="00AC0C19" w:rsidP="00AC0C1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专</w:t>
            </w:r>
            <w:r w:rsidRPr="00AC0C19"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Pr="00AC0C19"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最低学历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0C19" w:rsidRPr="00AC0C19" w:rsidRDefault="00AC0C19" w:rsidP="00AC0C1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</w:p>
        </w:tc>
      </w:tr>
      <w:tr w:rsidR="00AC0C19" w:rsidRPr="00AC0C19" w:rsidTr="00AC0C19">
        <w:trPr>
          <w:trHeight w:val="960"/>
        </w:trPr>
        <w:tc>
          <w:tcPr>
            <w:tcW w:w="1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县委组织部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综合岗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计算机科学与技术、信息安全、数字媒体技术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本科及以上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30周岁以下（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1990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年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5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月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31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日后出生）</w:t>
            </w:r>
          </w:p>
        </w:tc>
        <w:tc>
          <w:tcPr>
            <w:tcW w:w="544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1.主要面向：在本县工作的事业编制人员；在县外工作的事业编制人员，则需要本人或父母、配偶具有奉新县户籍。</w:t>
            </w:r>
          </w:p>
          <w:p w:rsidR="00AC0C19" w:rsidRPr="00AC0C19" w:rsidRDefault="00AC0C19" w:rsidP="00AC0C19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2.需具备较好的文字功底并长期加班，适合男性。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宋体" w:hAnsi="宋体" w:cs="宋体" w:hint="eastAsia"/>
                <w:color w:val="FF0000"/>
                <w:kern w:val="0"/>
                <w:sz w:val="24"/>
              </w:rPr>
              <w:t> </w:t>
            </w:r>
          </w:p>
        </w:tc>
      </w:tr>
      <w:tr w:rsidR="00AC0C19" w:rsidRPr="00AC0C19" w:rsidTr="00AC0C19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0C19" w:rsidRPr="00AC0C19" w:rsidRDefault="00AC0C19" w:rsidP="00AC0C1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0C19" w:rsidRPr="00AC0C19" w:rsidRDefault="00AC0C19" w:rsidP="00AC0C1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财务管理、人力资源管理、文化产业管理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本科及以上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30周岁以下（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1990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年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5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月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31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日后出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lastRenderedPageBreak/>
              <w:t>生）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0C19" w:rsidRPr="00AC0C19" w:rsidRDefault="00AC0C19" w:rsidP="00AC0C1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宋体" w:hAnsi="宋体" w:cs="宋体" w:hint="eastAsia"/>
                <w:color w:val="FF0000"/>
                <w:kern w:val="0"/>
                <w:sz w:val="24"/>
              </w:rPr>
              <w:t> </w:t>
            </w:r>
          </w:p>
        </w:tc>
      </w:tr>
      <w:tr w:rsidR="00AC0C19" w:rsidRPr="00AC0C19" w:rsidTr="00AC0C19">
        <w:trPr>
          <w:trHeight w:val="960"/>
        </w:trPr>
        <w:tc>
          <w:tcPr>
            <w:tcW w:w="17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lastRenderedPageBreak/>
              <w:t>县委政法委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综合岗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大专及以上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35周岁以下（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1985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年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5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月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31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日后出生）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1.有较好的文字功底优先录用，熟悉综</w:t>
            </w:r>
            <w:proofErr w:type="gramStart"/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治业务</w:t>
            </w:r>
            <w:proofErr w:type="gramEnd"/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者和熟悉综</w:t>
            </w:r>
            <w:proofErr w:type="gramStart"/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治信息</w:t>
            </w:r>
            <w:proofErr w:type="gramEnd"/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平台、新媒体、</w:t>
            </w:r>
            <w:proofErr w:type="gramStart"/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综治视联网</w:t>
            </w:r>
            <w:proofErr w:type="gramEnd"/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信息系统等运行者优先录用，具有法律专业知识者优先录用。</w:t>
            </w:r>
          </w:p>
          <w:p w:rsidR="00AC0C19" w:rsidRPr="00AC0C19" w:rsidRDefault="00AC0C19" w:rsidP="00AC0C19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2.需经常下乡，适合男性。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AC0C19" w:rsidRPr="00AC0C19" w:rsidTr="00AC0C19">
        <w:trPr>
          <w:trHeight w:val="960"/>
        </w:trPr>
        <w:tc>
          <w:tcPr>
            <w:tcW w:w="1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县委党校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教学岗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中文类、经济与贸易类、政治与社会类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本科及以上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35周岁以下（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1985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年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5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月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31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日后出生）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1.取得全国计算机二级合格证书者优先录用。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2.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需经常带班外出工作，适合男性。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宋体" w:hAnsi="宋体" w:cs="宋体" w:hint="eastAsia"/>
                <w:color w:val="FF0000"/>
                <w:kern w:val="0"/>
                <w:sz w:val="24"/>
              </w:rPr>
              <w:t> </w:t>
            </w:r>
          </w:p>
        </w:tc>
      </w:tr>
      <w:tr w:rsidR="00AC0C19" w:rsidRPr="00AC0C19" w:rsidTr="00AC0C19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0C19" w:rsidRPr="00AC0C19" w:rsidRDefault="00AC0C19" w:rsidP="00AC0C1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科研岗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中文类、经济与贸易类、政治与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lastRenderedPageBreak/>
              <w:t>社会类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lastRenderedPageBreak/>
              <w:t>本科及以上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35周岁以下（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1985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年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5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lastRenderedPageBreak/>
              <w:t>月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31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日后出生）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lastRenderedPageBreak/>
              <w:t>需经常异地调研出差，适合男性。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宋体" w:hAnsi="宋体" w:cs="宋体" w:hint="eastAsia"/>
                <w:color w:val="FF0000"/>
                <w:kern w:val="0"/>
                <w:sz w:val="24"/>
              </w:rPr>
              <w:t> </w:t>
            </w:r>
          </w:p>
        </w:tc>
      </w:tr>
    </w:tbl>
    <w:p w:rsidR="00AC0C19" w:rsidRPr="00AC0C19" w:rsidRDefault="00AC0C19" w:rsidP="00AC0C19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AC0C19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br w:type="textWrapping" w:clear="all"/>
      </w:r>
    </w:p>
    <w:p w:rsidR="00AC0C19" w:rsidRPr="00AC0C19" w:rsidRDefault="00AC0C19" w:rsidP="00AC0C19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/>
          <w:color w:val="444444"/>
          <w:kern w:val="0"/>
          <w:sz w:val="23"/>
          <w:szCs w:val="23"/>
        </w:rPr>
      </w:pPr>
      <w:r w:rsidRPr="00AC0C1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tbl>
      <w:tblPr>
        <w:tblW w:w="198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1576"/>
        <w:gridCol w:w="919"/>
        <w:gridCol w:w="2645"/>
        <w:gridCol w:w="1951"/>
        <w:gridCol w:w="2326"/>
        <w:gridCol w:w="6809"/>
        <w:gridCol w:w="1632"/>
      </w:tblGrid>
      <w:tr w:rsidR="00AC0C19" w:rsidRPr="00AC0C19" w:rsidTr="00AC0C19">
        <w:trPr>
          <w:trHeight w:val="855"/>
        </w:trPr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选调单位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选调岗位</w:t>
            </w:r>
          </w:p>
        </w:tc>
        <w:tc>
          <w:tcPr>
            <w:tcW w:w="7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选调人数</w:t>
            </w:r>
          </w:p>
        </w:tc>
        <w:tc>
          <w:tcPr>
            <w:tcW w:w="109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资格条件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备 注</w:t>
            </w:r>
          </w:p>
        </w:tc>
      </w:tr>
      <w:tr w:rsidR="00AC0C19" w:rsidRPr="00AC0C19" w:rsidTr="00AC0C19">
        <w:trPr>
          <w:trHeight w:val="8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0C19" w:rsidRPr="00AC0C19" w:rsidRDefault="00AC0C19" w:rsidP="00AC0C1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0C19" w:rsidRPr="00AC0C19" w:rsidRDefault="00AC0C19" w:rsidP="00AC0C1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0C19" w:rsidRPr="00AC0C19" w:rsidRDefault="00AC0C19" w:rsidP="00AC0C1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专</w:t>
            </w:r>
            <w:r w:rsidRPr="00AC0C19"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 </w:t>
            </w: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Pr="00AC0C19"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</w:rPr>
              <w:t>  </w:t>
            </w: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最低学历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6"/>
                <w:szCs w:val="26"/>
              </w:rPr>
              <w:t>其他条件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0C19" w:rsidRPr="00AC0C19" w:rsidRDefault="00AC0C19" w:rsidP="00AC0C1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</w:p>
        </w:tc>
      </w:tr>
      <w:tr w:rsidR="00AC0C19" w:rsidRPr="00AC0C19" w:rsidTr="00AC0C19">
        <w:trPr>
          <w:trHeight w:val="960"/>
        </w:trPr>
        <w:tc>
          <w:tcPr>
            <w:tcW w:w="15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县退役军人事务局</w:t>
            </w:r>
          </w:p>
          <w:p w:rsidR="00AC0C19" w:rsidRPr="00AC0C19" w:rsidRDefault="00AC0C19" w:rsidP="00AC0C1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财务岗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会计与审计类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本科及以上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35周岁以下（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1985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年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5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月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31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日后出生）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从事财务工作，需具备会计从业资格。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宋体" w:hAnsi="宋体" w:cs="宋体" w:hint="eastAsia"/>
                <w:color w:val="FF0000"/>
                <w:kern w:val="0"/>
                <w:sz w:val="24"/>
              </w:rPr>
              <w:t> </w:t>
            </w:r>
          </w:p>
        </w:tc>
      </w:tr>
      <w:tr w:rsidR="00AC0C19" w:rsidRPr="00AC0C19" w:rsidTr="00AC0C19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0C19" w:rsidRPr="00AC0C19" w:rsidRDefault="00AC0C19" w:rsidP="00AC0C1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综合岗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本科及以上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35周岁以下（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1985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年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5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月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31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日后出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lastRenderedPageBreak/>
              <w:t>生）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lastRenderedPageBreak/>
              <w:t>从事材料撰写、新闻报道工作，在重大材料撰写中发挥突出作用、在各大新闻媒体发表相关文章者优先录用。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宋体" w:hAnsi="宋体" w:cs="宋体" w:hint="eastAsia"/>
                <w:color w:val="FF0000"/>
                <w:kern w:val="0"/>
                <w:sz w:val="24"/>
              </w:rPr>
              <w:t> </w:t>
            </w:r>
          </w:p>
        </w:tc>
      </w:tr>
      <w:tr w:rsidR="00AC0C19" w:rsidRPr="00AC0C19" w:rsidTr="00AC0C19">
        <w:trPr>
          <w:trHeight w:val="960"/>
        </w:trPr>
        <w:tc>
          <w:tcPr>
            <w:tcW w:w="159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lastRenderedPageBreak/>
              <w:t>奉新县医疗保障局</w:t>
            </w:r>
          </w:p>
          <w:p w:rsidR="00AC0C19" w:rsidRPr="00AC0C19" w:rsidRDefault="00AC0C19" w:rsidP="00AC0C19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医疗待遇审核岗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基础医学、临床医学、中医学、中西医临床医学、医学检验技术、医学实验技术、药学、临床药学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本科及以上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35周岁以下（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1985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年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5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月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31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日后出生）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宋体" w:hAnsi="宋体" w:cs="宋体" w:hint="eastAsia"/>
                <w:color w:val="FF0000"/>
                <w:kern w:val="0"/>
                <w:sz w:val="24"/>
              </w:rPr>
              <w:t> </w:t>
            </w:r>
          </w:p>
        </w:tc>
      </w:tr>
      <w:tr w:rsidR="00AC0C19" w:rsidRPr="00AC0C19" w:rsidTr="00AC0C19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C0C19" w:rsidRPr="00AC0C19" w:rsidRDefault="00AC0C19" w:rsidP="00AC0C1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稽核岗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基础医学、临床医学、中医学、中西医临床医学、医学检验技术、医学实验技术、药学、临床药学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本科及以上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35周岁以下（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1985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年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5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月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31</w:t>
            </w: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日后出生）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仿宋_gb2312" w:eastAsia="仿宋_gb2312" w:hAnsi="微软雅黑" w:cs="宋体" w:hint="eastAsia"/>
                <w:color w:val="000000"/>
                <w:kern w:val="0"/>
                <w:sz w:val="26"/>
                <w:szCs w:val="26"/>
              </w:rPr>
              <w:t>需经常外出稽核，适合男性。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0C19" w:rsidRPr="00AC0C19" w:rsidRDefault="00AC0C19" w:rsidP="00AC0C19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/>
                <w:color w:val="444444"/>
                <w:kern w:val="0"/>
                <w:sz w:val="23"/>
                <w:szCs w:val="23"/>
              </w:rPr>
            </w:pPr>
            <w:r w:rsidRPr="00AC0C19">
              <w:rPr>
                <w:rFonts w:ascii="宋体" w:hAnsi="宋体" w:cs="宋体" w:hint="eastAsia"/>
                <w:color w:val="FF0000"/>
                <w:kern w:val="0"/>
                <w:sz w:val="24"/>
              </w:rPr>
              <w:t> </w:t>
            </w:r>
          </w:p>
        </w:tc>
      </w:tr>
    </w:tbl>
    <w:p w:rsidR="00AC0C19" w:rsidRPr="00AC0C19" w:rsidRDefault="00AC0C19" w:rsidP="00AC0C19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 w:hint="eastAsia"/>
          <w:color w:val="444444"/>
          <w:kern w:val="0"/>
          <w:sz w:val="23"/>
          <w:szCs w:val="23"/>
        </w:rPr>
      </w:pPr>
      <w:r w:rsidRPr="00AC0C19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C51380" w:rsidRPr="00AC0C19" w:rsidRDefault="00C51380" w:rsidP="00AC0C19"/>
    <w:sectPr w:rsidR="00C51380" w:rsidRPr="00AC0C19" w:rsidSect="009070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62"/>
    <w:rsid w:val="00004ABC"/>
    <w:rsid w:val="000409CB"/>
    <w:rsid w:val="001A5B14"/>
    <w:rsid w:val="001E3332"/>
    <w:rsid w:val="0021660C"/>
    <w:rsid w:val="00235054"/>
    <w:rsid w:val="002729EF"/>
    <w:rsid w:val="002D12D3"/>
    <w:rsid w:val="002F7124"/>
    <w:rsid w:val="00300FD9"/>
    <w:rsid w:val="003F755D"/>
    <w:rsid w:val="004727EC"/>
    <w:rsid w:val="00523402"/>
    <w:rsid w:val="00576C66"/>
    <w:rsid w:val="00594A0F"/>
    <w:rsid w:val="00596B69"/>
    <w:rsid w:val="00833EA4"/>
    <w:rsid w:val="00907028"/>
    <w:rsid w:val="009902BB"/>
    <w:rsid w:val="00AC0C19"/>
    <w:rsid w:val="00BC362B"/>
    <w:rsid w:val="00BE5D7E"/>
    <w:rsid w:val="00C15262"/>
    <w:rsid w:val="00C51380"/>
    <w:rsid w:val="00CA04A6"/>
    <w:rsid w:val="00D44014"/>
    <w:rsid w:val="00D52130"/>
    <w:rsid w:val="00D63A8B"/>
    <w:rsid w:val="00DE0E19"/>
    <w:rsid w:val="00E30FEB"/>
    <w:rsid w:val="00E74A8C"/>
    <w:rsid w:val="00EB5662"/>
    <w:rsid w:val="00F660CC"/>
    <w:rsid w:val="00FB4C17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iPriority w:val="99"/>
    <w:unhideWhenUsed/>
    <w:rsid w:val="00300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paragraph" w:customStyle="1" w:styleId="artimetas">
    <w:name w:val="arti_metas"/>
    <w:basedOn w:val="a"/>
    <w:rsid w:val="00040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0409CB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1660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1660C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pple-converted-space">
    <w:name w:val="apple-converted-space"/>
    <w:basedOn w:val="a0"/>
    <w:rsid w:val="0021660C"/>
  </w:style>
  <w:style w:type="paragraph" w:styleId="z-0">
    <w:name w:val="HTML Bottom of Form"/>
    <w:basedOn w:val="a"/>
    <w:next w:val="a"/>
    <w:link w:val="z-Char0"/>
    <w:hidden/>
    <w:uiPriority w:val="99"/>
    <w:unhideWhenUsed/>
    <w:rsid w:val="0021660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1660C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western">
    <w:name w:val="western"/>
    <w:basedOn w:val="a"/>
    <w:rsid w:val="00833E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9">
    <w:name w:val="font9"/>
    <w:basedOn w:val="a0"/>
    <w:rsid w:val="00907028"/>
  </w:style>
  <w:style w:type="paragraph" w:customStyle="1" w:styleId="trseditor">
    <w:name w:val="trs_editor"/>
    <w:basedOn w:val="a"/>
    <w:rsid w:val="009070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iPriority w:val="99"/>
    <w:unhideWhenUsed/>
    <w:rsid w:val="00300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paragraph" w:customStyle="1" w:styleId="artimetas">
    <w:name w:val="arti_metas"/>
    <w:basedOn w:val="a"/>
    <w:rsid w:val="000409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semiHidden/>
    <w:unhideWhenUsed/>
    <w:rsid w:val="000409CB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1660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1660C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apple-converted-space">
    <w:name w:val="apple-converted-space"/>
    <w:basedOn w:val="a0"/>
    <w:rsid w:val="0021660C"/>
  </w:style>
  <w:style w:type="paragraph" w:styleId="z-0">
    <w:name w:val="HTML Bottom of Form"/>
    <w:basedOn w:val="a"/>
    <w:next w:val="a"/>
    <w:link w:val="z-Char0"/>
    <w:hidden/>
    <w:uiPriority w:val="99"/>
    <w:unhideWhenUsed/>
    <w:rsid w:val="0021660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1660C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western">
    <w:name w:val="western"/>
    <w:basedOn w:val="a"/>
    <w:rsid w:val="00833E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9">
    <w:name w:val="font9"/>
    <w:basedOn w:val="a0"/>
    <w:rsid w:val="00907028"/>
  </w:style>
  <w:style w:type="paragraph" w:customStyle="1" w:styleId="trseditor">
    <w:name w:val="trs_editor"/>
    <w:basedOn w:val="a"/>
    <w:rsid w:val="009070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836</Characters>
  <Application>Microsoft Office Word</Application>
  <DocSecurity>0</DocSecurity>
  <Lines>6</Lines>
  <Paragraphs>1</Paragraphs>
  <ScaleCrop>false</ScaleCrop>
  <Company>微软中国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2020-06-03T02:02:00Z</dcterms:created>
  <dcterms:modified xsi:type="dcterms:W3CDTF">2020-06-03T02:02:00Z</dcterms:modified>
</cp:coreProperties>
</file>