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63" w:rsidRPr="005A2A00" w:rsidRDefault="00F55A63" w:rsidP="00987DDD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5A2A00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附件3：</w:t>
      </w:r>
      <w:r w:rsidR="00821FC5" w:rsidRPr="005A2A00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辽宁省、大连市有关人才引进待遇标准</w:t>
      </w:r>
    </w:p>
    <w:p w:rsidR="00F55A63" w:rsidRPr="005A2A00" w:rsidRDefault="00F55A63" w:rsidP="00F55A63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F55A63" w:rsidRPr="00D06C72" w:rsidRDefault="00F55A63" w:rsidP="00F55A63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辽宁省《关于</w:t>
      </w:r>
      <w:r w:rsidRPr="00D06C72">
        <w:rPr>
          <w:rFonts w:ascii="黑体" w:eastAsia="黑体" w:hAnsi="黑体"/>
          <w:color w:val="000000" w:themeColor="text1"/>
          <w:sz w:val="32"/>
          <w:szCs w:val="32"/>
        </w:rPr>
        <w:t>推进人才集聚的若干政策</w:t>
      </w:r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》</w:t>
      </w:r>
    </w:p>
    <w:p w:rsidR="00F55A63" w:rsidRPr="005A2A00" w:rsidRDefault="00F55A63" w:rsidP="00F55A63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489"/>
      </w:tblGrid>
      <w:tr w:rsidR="005A2A00" w:rsidRPr="005A2A00" w:rsidTr="00F306C2">
        <w:trPr>
          <w:trHeight w:val="540"/>
          <w:jc w:val="center"/>
        </w:trPr>
        <w:tc>
          <w:tcPr>
            <w:tcW w:w="5807" w:type="dxa"/>
            <w:vAlign w:val="center"/>
            <w:hideMark/>
          </w:tcPr>
          <w:p w:rsidR="00F55A63" w:rsidRPr="003A7482" w:rsidRDefault="00F55A63" w:rsidP="00571BA9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748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2489" w:type="dxa"/>
            <w:vAlign w:val="center"/>
            <w:hideMark/>
          </w:tcPr>
          <w:p w:rsidR="00F55A63" w:rsidRPr="003A7482" w:rsidRDefault="00F55A63" w:rsidP="00571BA9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748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政策</w:t>
            </w:r>
          </w:p>
        </w:tc>
      </w:tr>
      <w:tr w:rsidR="005A2A00" w:rsidRPr="005A2A00" w:rsidTr="00F306C2">
        <w:trPr>
          <w:trHeight w:val="570"/>
          <w:jc w:val="center"/>
        </w:trPr>
        <w:tc>
          <w:tcPr>
            <w:tcW w:w="5807" w:type="dxa"/>
            <w:vAlign w:val="center"/>
            <w:hideMark/>
          </w:tcPr>
          <w:p w:rsidR="00F306C2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新引进顶尖人才 </w:t>
            </w:r>
          </w:p>
          <w:p w:rsidR="00F55A63" w:rsidRPr="005A2A00" w:rsidRDefault="00F306C2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（院士层次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人才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489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本人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100万元</w:t>
            </w:r>
          </w:p>
        </w:tc>
      </w:tr>
      <w:tr w:rsidR="005A2A00" w:rsidRPr="005A2A00" w:rsidTr="00F306C2">
        <w:trPr>
          <w:trHeight w:val="570"/>
          <w:jc w:val="center"/>
        </w:trPr>
        <w:tc>
          <w:tcPr>
            <w:tcW w:w="5807" w:type="dxa"/>
            <w:vAlign w:val="center"/>
            <w:hideMark/>
          </w:tcPr>
          <w:p w:rsidR="00F306C2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新引进国家级领军人才 </w:t>
            </w:r>
          </w:p>
          <w:p w:rsidR="00F55A63" w:rsidRPr="005A2A00" w:rsidRDefault="00DB15AC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306C2"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长江、杰青层次人才</w:t>
            </w:r>
            <w:r w:rsidR="00F306C2"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489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本人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50万元</w:t>
            </w:r>
          </w:p>
        </w:tc>
      </w:tr>
      <w:tr w:rsidR="005A2A00" w:rsidRPr="005A2A00" w:rsidTr="00F306C2">
        <w:trPr>
          <w:trHeight w:val="570"/>
          <w:jc w:val="center"/>
        </w:trPr>
        <w:tc>
          <w:tcPr>
            <w:tcW w:w="5807" w:type="dxa"/>
            <w:vAlign w:val="center"/>
            <w:hideMark/>
          </w:tcPr>
          <w:p w:rsidR="00F306C2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新引进省部级领军人才</w:t>
            </w:r>
          </w:p>
          <w:p w:rsidR="00F55A63" w:rsidRPr="005A2A00" w:rsidRDefault="00F306C2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（“四青”层次人才）</w:t>
            </w:r>
          </w:p>
        </w:tc>
        <w:tc>
          <w:tcPr>
            <w:tcW w:w="2489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本人30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</w:tr>
      <w:tr w:rsidR="005A2A00" w:rsidRPr="005A2A00" w:rsidTr="00F306C2">
        <w:trPr>
          <w:trHeight w:val="570"/>
          <w:jc w:val="center"/>
        </w:trPr>
        <w:tc>
          <w:tcPr>
            <w:tcW w:w="5807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新引进省部级高层次人才 </w:t>
            </w:r>
          </w:p>
        </w:tc>
        <w:tc>
          <w:tcPr>
            <w:tcW w:w="2489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本人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10万元</w:t>
            </w:r>
          </w:p>
        </w:tc>
      </w:tr>
      <w:tr w:rsidR="005A2A00" w:rsidRPr="005A2A00" w:rsidTr="00F306C2">
        <w:trPr>
          <w:trHeight w:val="540"/>
          <w:jc w:val="center"/>
        </w:trPr>
        <w:tc>
          <w:tcPr>
            <w:tcW w:w="5807" w:type="dxa"/>
            <w:vAlign w:val="center"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新引进高级人才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ab/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2489" w:type="dxa"/>
            <w:vAlign w:val="center"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本人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3万元</w:t>
            </w:r>
          </w:p>
        </w:tc>
      </w:tr>
      <w:tr w:rsidR="005A2A00" w:rsidRPr="005A2A00" w:rsidTr="00F306C2">
        <w:trPr>
          <w:trHeight w:val="540"/>
          <w:jc w:val="center"/>
        </w:trPr>
        <w:tc>
          <w:tcPr>
            <w:tcW w:w="5807" w:type="dxa"/>
            <w:vAlign w:val="center"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新引进在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全球前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200高校取得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博士学位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的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2489" w:type="dxa"/>
            <w:vAlign w:val="center"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奖励本人30万元</w:t>
            </w:r>
          </w:p>
        </w:tc>
      </w:tr>
    </w:tbl>
    <w:p w:rsidR="00F55A63" w:rsidRPr="005A2A00" w:rsidRDefault="00F55A63" w:rsidP="00F55A6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F55A63" w:rsidRPr="00D06C72" w:rsidRDefault="00F55A63" w:rsidP="00F55A63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大连市《关于落实</w:t>
      </w:r>
      <w:r w:rsidRPr="00D06C72">
        <w:rPr>
          <w:rFonts w:ascii="黑体" w:eastAsia="黑体" w:hAnsi="黑体"/>
          <w:color w:val="000000" w:themeColor="text1"/>
          <w:sz w:val="32"/>
          <w:szCs w:val="32"/>
        </w:rPr>
        <w:t>“5+22”</w:t>
      </w:r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人才政策</w:t>
      </w:r>
      <w:r w:rsidRPr="00D06C72">
        <w:rPr>
          <w:rFonts w:ascii="黑体" w:eastAsia="黑体" w:hAnsi="黑体"/>
          <w:color w:val="000000" w:themeColor="text1"/>
          <w:sz w:val="32"/>
          <w:szCs w:val="32"/>
        </w:rPr>
        <w:t>的几个具体问题</w:t>
      </w:r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》及31个</w:t>
      </w:r>
      <w:r w:rsidRPr="00D06C72">
        <w:rPr>
          <w:rFonts w:ascii="黑体" w:eastAsia="黑体" w:hAnsi="黑体"/>
          <w:color w:val="000000" w:themeColor="text1"/>
          <w:sz w:val="32"/>
          <w:szCs w:val="32"/>
        </w:rPr>
        <w:t>配套实施细则</w:t>
      </w:r>
      <w:r w:rsidRPr="00D06C72">
        <w:rPr>
          <w:rFonts w:ascii="黑体" w:eastAsia="黑体" w:hAnsi="黑体" w:hint="eastAsia"/>
          <w:color w:val="000000" w:themeColor="text1"/>
          <w:sz w:val="32"/>
          <w:szCs w:val="32"/>
        </w:rPr>
        <w:t>的</w:t>
      </w:r>
      <w:r w:rsidRPr="00D06C72">
        <w:rPr>
          <w:rFonts w:ascii="黑体" w:eastAsia="黑体" w:hAnsi="黑体"/>
          <w:color w:val="000000" w:themeColor="text1"/>
          <w:sz w:val="32"/>
          <w:szCs w:val="32"/>
        </w:rPr>
        <w:t>通知</w:t>
      </w:r>
    </w:p>
    <w:bookmarkEnd w:id="0"/>
    <w:p w:rsidR="00F55A63" w:rsidRPr="005A2A00" w:rsidRDefault="00F55A63" w:rsidP="00F55A63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772"/>
      </w:tblGrid>
      <w:tr w:rsidR="005A2A00" w:rsidRPr="005A2A00" w:rsidTr="00F55A63">
        <w:trPr>
          <w:trHeight w:val="540"/>
          <w:jc w:val="center"/>
        </w:trPr>
        <w:tc>
          <w:tcPr>
            <w:tcW w:w="5524" w:type="dxa"/>
            <w:hideMark/>
          </w:tcPr>
          <w:p w:rsidR="00F55A63" w:rsidRPr="003A7482" w:rsidRDefault="00F55A63" w:rsidP="00571BA9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748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2772" w:type="dxa"/>
            <w:hideMark/>
          </w:tcPr>
          <w:p w:rsidR="00F55A63" w:rsidRPr="003A7482" w:rsidRDefault="00F55A63" w:rsidP="00571BA9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748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政策</w:t>
            </w:r>
          </w:p>
        </w:tc>
      </w:tr>
      <w:tr w:rsidR="005A2A00" w:rsidRPr="005A2A00" w:rsidTr="00F55A63">
        <w:trPr>
          <w:trHeight w:val="570"/>
          <w:jc w:val="center"/>
        </w:trPr>
        <w:tc>
          <w:tcPr>
            <w:tcW w:w="5524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全职引进尖端人才安家费</w:t>
            </w:r>
          </w:p>
          <w:p w:rsidR="00F55A63" w:rsidRPr="005A2A00" w:rsidRDefault="00F306C2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（院士层次</w:t>
            </w:r>
            <w:r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人才</w:t>
            </w: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772" w:type="dxa"/>
            <w:vAlign w:val="center"/>
            <w:hideMark/>
          </w:tcPr>
          <w:p w:rsidR="00F55A63" w:rsidRPr="005A2A00" w:rsidRDefault="00F55A63" w:rsidP="00DB15A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500万元</w:t>
            </w:r>
          </w:p>
        </w:tc>
      </w:tr>
      <w:tr w:rsidR="005A2A00" w:rsidRPr="005A2A00" w:rsidTr="00F55A63">
        <w:trPr>
          <w:trHeight w:val="570"/>
          <w:jc w:val="center"/>
        </w:trPr>
        <w:tc>
          <w:tcPr>
            <w:tcW w:w="5524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全职引进领军人才安家费</w:t>
            </w:r>
          </w:p>
          <w:p w:rsidR="00F55A63" w:rsidRPr="005A2A00" w:rsidRDefault="00DB15AC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306C2" w:rsidRPr="005A2A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长江、杰青层次人才</w:t>
            </w:r>
            <w:r w:rsidR="00F306C2"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772" w:type="dxa"/>
            <w:vAlign w:val="center"/>
            <w:hideMark/>
          </w:tcPr>
          <w:p w:rsidR="00F55A63" w:rsidRPr="005A2A00" w:rsidRDefault="00F55A63" w:rsidP="00DB15A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260万元</w:t>
            </w:r>
          </w:p>
        </w:tc>
      </w:tr>
      <w:tr w:rsidR="005A2A00" w:rsidRPr="005A2A00" w:rsidTr="00F55A63">
        <w:trPr>
          <w:trHeight w:val="570"/>
          <w:jc w:val="center"/>
        </w:trPr>
        <w:tc>
          <w:tcPr>
            <w:tcW w:w="5524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全职引进高端人才安家费</w:t>
            </w:r>
          </w:p>
          <w:p w:rsidR="00F55A63" w:rsidRPr="005A2A00" w:rsidRDefault="00F306C2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（“四青”层次人才）</w:t>
            </w:r>
          </w:p>
        </w:tc>
        <w:tc>
          <w:tcPr>
            <w:tcW w:w="2772" w:type="dxa"/>
            <w:vAlign w:val="center"/>
            <w:hideMark/>
          </w:tcPr>
          <w:p w:rsidR="00F55A63" w:rsidRPr="005A2A00" w:rsidRDefault="00F55A63" w:rsidP="00DB15A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120万元</w:t>
            </w:r>
          </w:p>
        </w:tc>
      </w:tr>
      <w:tr w:rsidR="005A2A00" w:rsidRPr="005A2A00" w:rsidTr="00F55A63">
        <w:trPr>
          <w:trHeight w:val="570"/>
          <w:jc w:val="center"/>
        </w:trPr>
        <w:tc>
          <w:tcPr>
            <w:tcW w:w="5524" w:type="dxa"/>
            <w:vAlign w:val="center"/>
            <w:hideMark/>
          </w:tcPr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全职引进青年才俊安家费</w:t>
            </w:r>
          </w:p>
          <w:p w:rsidR="00F55A63" w:rsidRPr="005A2A00" w:rsidRDefault="00F55A63" w:rsidP="00571BA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（出站博士后及相当层次人才）</w:t>
            </w:r>
          </w:p>
        </w:tc>
        <w:tc>
          <w:tcPr>
            <w:tcW w:w="2772" w:type="dxa"/>
            <w:vAlign w:val="center"/>
            <w:hideMark/>
          </w:tcPr>
          <w:p w:rsidR="00F55A63" w:rsidRPr="005A2A00" w:rsidRDefault="00F55A63" w:rsidP="00DB15A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A2A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30万元</w:t>
            </w:r>
          </w:p>
        </w:tc>
      </w:tr>
    </w:tbl>
    <w:p w:rsidR="00F55A63" w:rsidRPr="005A2A00" w:rsidRDefault="00F55A63" w:rsidP="00F55A6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55A63" w:rsidRPr="005A2A00" w:rsidSect="002E50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A1" w:rsidRDefault="00155BA1" w:rsidP="00A357D4">
      <w:r>
        <w:separator/>
      </w:r>
    </w:p>
  </w:endnote>
  <w:endnote w:type="continuationSeparator" w:id="0">
    <w:p w:rsidR="00155BA1" w:rsidRDefault="00155BA1" w:rsidP="00A3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A1" w:rsidRDefault="00155BA1" w:rsidP="00A357D4">
      <w:r>
        <w:separator/>
      </w:r>
    </w:p>
  </w:footnote>
  <w:footnote w:type="continuationSeparator" w:id="0">
    <w:p w:rsidR="00155BA1" w:rsidRDefault="00155BA1" w:rsidP="00A3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6617"/>
    <w:multiLevelType w:val="hybridMultilevel"/>
    <w:tmpl w:val="9A3A4716"/>
    <w:lvl w:ilvl="0" w:tplc="6D943E9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3"/>
    <w:rsid w:val="00050165"/>
    <w:rsid w:val="000E0A9C"/>
    <w:rsid w:val="00155BA1"/>
    <w:rsid w:val="002E5062"/>
    <w:rsid w:val="003A7482"/>
    <w:rsid w:val="005A2A00"/>
    <w:rsid w:val="008058F8"/>
    <w:rsid w:val="00821FC5"/>
    <w:rsid w:val="00987DDD"/>
    <w:rsid w:val="00A357D4"/>
    <w:rsid w:val="00D06C72"/>
    <w:rsid w:val="00D072AB"/>
    <w:rsid w:val="00D10F32"/>
    <w:rsid w:val="00DB15AC"/>
    <w:rsid w:val="00F271F0"/>
    <w:rsid w:val="00F306C2"/>
    <w:rsid w:val="00F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615F4-7A3D-40E4-AEE8-68903492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6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3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57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5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董振华</dc:creator>
  <cp:keywords/>
  <dc:description/>
  <cp:lastModifiedBy>G G</cp:lastModifiedBy>
  <cp:revision>12</cp:revision>
  <dcterms:created xsi:type="dcterms:W3CDTF">2020-03-11T00:51:00Z</dcterms:created>
  <dcterms:modified xsi:type="dcterms:W3CDTF">2020-05-21T07:54:00Z</dcterms:modified>
</cp:coreProperties>
</file>