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中国计量科学研究院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2020年公开招聘考试通知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中国计量科学研究院</w:t>
      </w:r>
      <w:r>
        <w:rPr>
          <w:rFonts w:hint="default"/>
          <w:lang w:val="en-US" w:eastAsia="zh-CN"/>
        </w:rPr>
        <w:t>2020年</w:t>
      </w:r>
      <w:r>
        <w:rPr>
          <w:rFonts w:hint="eastAsia"/>
          <w:lang w:val="en-US" w:eastAsia="zh-CN"/>
        </w:rPr>
        <w:t>公开招聘考试采用</w:t>
      </w:r>
      <w:r>
        <w:rPr>
          <w:rFonts w:hint="default"/>
          <w:lang w:val="en-US" w:eastAsia="zh-CN"/>
        </w:rPr>
        <w:t>线上</w:t>
      </w:r>
      <w:r>
        <w:rPr>
          <w:rFonts w:hint="eastAsia"/>
          <w:lang w:val="en-US" w:eastAsia="zh-CN"/>
        </w:rPr>
        <w:t>考试方式进行，现将有关事项通知如下</w:t>
      </w:r>
      <w:r>
        <w:rPr>
          <w:rFonts w:hint="default"/>
          <w:lang w:val="en-US" w:eastAsia="zh-CN"/>
        </w:rPr>
        <w:t>：</w:t>
      </w:r>
    </w:p>
    <w:p>
      <w:pPr>
        <w:pStyle w:val="4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考试时间</w:t>
      </w:r>
    </w:p>
    <w:p>
      <w:pPr>
        <w:ind w:firstLine="627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初试时间为5月中下旬，复试时间为6月中下旬。</w:t>
      </w:r>
      <w:r>
        <w:rPr>
          <w:rFonts w:hint="eastAsia"/>
        </w:rPr>
        <w:t>具体时间提前在官网公布</w:t>
      </w:r>
      <w:r>
        <w:rPr>
          <w:rFonts w:hint="eastAsia"/>
          <w:color w:val="auto"/>
          <w:lang w:eastAsia="zh-CN"/>
        </w:rPr>
        <w:t>（官网地址：www.nim.ac.cn）</w:t>
      </w:r>
      <w:r>
        <w:rPr>
          <w:rFonts w:hint="eastAsia"/>
          <w:color w:val="auto"/>
        </w:rPr>
        <w:t>。</w:t>
      </w:r>
    </w:p>
    <w:p>
      <w:pPr>
        <w:pStyle w:val="4"/>
        <w:numPr>
          <w:ilvl w:val="0"/>
          <w:numId w:val="1"/>
        </w:numPr>
        <w:bidi w:val="0"/>
        <w:ind w:left="0" w:leftChars="0" w:firstLine="628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考试地点</w:t>
      </w:r>
    </w:p>
    <w:p>
      <w:pPr>
        <w:numPr>
          <w:ilvl w:val="0"/>
          <w:numId w:val="0"/>
        </w:numPr>
        <w:ind w:firstLine="627"/>
        <w:rPr>
          <w:rFonts w:hint="eastAsia" w:ascii="Times New Roman" w:eastAsia="仿宋_GB2312"/>
          <w:lang w:val="en-US" w:eastAsia="zh-CN"/>
        </w:rPr>
      </w:pPr>
      <w:r>
        <w:rPr>
          <w:rFonts w:hint="eastAsia" w:ascii="Times New Roman" w:eastAsia="仿宋_GB2312"/>
          <w:lang w:val="en-US" w:eastAsia="zh-CN"/>
        </w:rPr>
        <w:t>考生自行准备考试地点，要求空间独立，环境安静，考试</w:t>
      </w:r>
      <w:r>
        <w:rPr>
          <w:rFonts w:hint="eastAsia"/>
          <w:lang w:val="en-US" w:eastAsia="zh-CN"/>
        </w:rPr>
        <w:t>时</w:t>
      </w:r>
      <w:r>
        <w:rPr>
          <w:rFonts w:hint="eastAsia" w:ascii="Times New Roman" w:eastAsia="仿宋_GB2312"/>
          <w:lang w:val="en-US" w:eastAsia="zh-CN"/>
        </w:rPr>
        <w:t>除考生本人外不得有其他人员进入。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三、考前准备</w:t>
      </w:r>
    </w:p>
    <w:p>
      <w:pPr>
        <w:rPr>
          <w:rFonts w:hint="eastAsia"/>
          <w:lang w:val="en-US" w:eastAsia="zh-CN"/>
        </w:rPr>
      </w:pPr>
      <w:r>
        <w:rPr>
          <w:rFonts w:hint="eastAsia" w:ascii="Times New Roman" w:eastAsia="仿宋_GB2312"/>
          <w:lang w:val="en-US" w:eastAsia="zh-CN"/>
        </w:rPr>
        <w:t>考生自行准备可连接互联网的带摄像头电子设备</w:t>
      </w:r>
      <w:r>
        <w:rPr>
          <w:rFonts w:hint="eastAsia"/>
          <w:lang w:val="en-US" w:eastAsia="zh-CN"/>
        </w:rPr>
        <w:t>。</w:t>
      </w:r>
    </w:p>
    <w:p>
      <w:pPr>
        <w:pStyle w:val="4"/>
        <w:numPr>
          <w:ilvl w:val="0"/>
          <w:numId w:val="0"/>
        </w:numPr>
        <w:bidi w:val="0"/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四、考试说明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1.</w:t>
      </w:r>
      <w:r>
        <w:rPr>
          <w:rFonts w:hint="eastAsia"/>
          <w:lang w:val="en-US" w:eastAsia="zh-CN"/>
        </w:rPr>
        <w:t>人力资源管理岗位初试为笔试，复试为面试，笔试运用第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三方系统进行；其他招聘岗位初试、复试均为面试，面试运用腾讯会议系统进行。</w:t>
      </w:r>
    </w:p>
    <w:p>
      <w:pPr>
        <w:rPr>
          <w:rFonts w:hint="default"/>
          <w:lang w:val="en-US" w:eastAsia="zh-CN"/>
        </w:rPr>
      </w:pP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>2.笔试、面试开始前，对考生进行身份识别。</w:t>
      </w:r>
    </w:p>
    <w:p>
      <w:pPr>
        <w:numPr>
          <w:ilvl w:val="0"/>
          <w:numId w:val="0"/>
        </w:numPr>
        <w:ind w:firstLine="628" w:firstLineChars="200"/>
        <w:rPr>
          <w:rFonts w:hint="eastAsia"/>
          <w:lang w:val="en-US" w:eastAsia="zh-CN"/>
        </w:rPr>
      </w:pPr>
      <w:r>
        <w:rPr>
          <w:rFonts w:hint="eastAsia"/>
          <w:u w:val="none"/>
          <w:lang w:val="en-US" w:eastAsia="zh-CN"/>
        </w:rPr>
        <w:t>3</w:t>
      </w:r>
      <w:r>
        <w:rPr>
          <w:rFonts w:hint="default"/>
          <w:u w:val="none"/>
          <w:lang w:val="en-US" w:eastAsia="zh-CN"/>
        </w:rPr>
        <w:t>.</w:t>
      </w:r>
      <w:r>
        <w:rPr>
          <w:rFonts w:hint="eastAsia"/>
          <w:u w:val="none"/>
          <w:lang w:val="en-US" w:eastAsia="zh-CN"/>
        </w:rPr>
        <w:t>人力资源管理岗位笔试满分100分，为闭卷考试，时长90分钟。根</w:t>
      </w:r>
      <w:r>
        <w:rPr>
          <w:rFonts w:hint="eastAsia"/>
          <w:lang w:val="en-US" w:eastAsia="zh-CN"/>
        </w:rPr>
        <w:t>据笔试成绩排名，按岗位招聘名额不低于1：3的比例确定参加面试复试人选。复试满分100分，内容为ppt演示报告及答辩，每人15分钟，其中，考生ppt演示报告10分钟，答辩5分钟。</w:t>
      </w:r>
    </w:p>
    <w:p>
      <w:pPr>
        <w:numPr>
          <w:ilvl w:val="0"/>
          <w:numId w:val="0"/>
        </w:numPr>
        <w:ind w:firstLine="628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4.其他岗位初试和复试均为面试。初试满分100分，内容为考生自我介绍和考官提问等，根据初试成绩排名，按</w:t>
      </w:r>
      <w:r>
        <w:rPr>
          <w:rFonts w:hint="default"/>
          <w:lang w:val="en-US" w:eastAsia="zh-CN"/>
        </w:rPr>
        <w:t>岗位招聘名额</w:t>
      </w:r>
      <w:r>
        <w:rPr>
          <w:rFonts w:hint="eastAsia"/>
          <w:lang w:val="en-US" w:eastAsia="zh-CN"/>
        </w:rPr>
        <w:t>不低于1∶3比例确定进入复试人员。复试满分100分，内容为ppt演示报告及答辩，每人15分钟，其中，考生ppt演示报告10分钟，答辩5分钟。</w:t>
      </w:r>
    </w:p>
    <w:p>
      <w:pPr>
        <w:numPr>
          <w:ilvl w:val="0"/>
          <w:numId w:val="0"/>
        </w:numPr>
        <w:ind w:firstLine="628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5.</w:t>
      </w:r>
      <w:r>
        <w:rPr>
          <w:rFonts w:hint="eastAsia"/>
          <w:color w:val="auto"/>
          <w:u w:val="none"/>
          <w:lang w:val="en-US" w:eastAsia="zh-CN"/>
        </w:rPr>
        <w:t>人力资源管理岗位</w:t>
      </w:r>
      <w:r>
        <w:rPr>
          <w:rFonts w:hint="eastAsia"/>
          <w:color w:val="auto"/>
        </w:rPr>
        <w:t>按笔试成绩占</w:t>
      </w:r>
      <w:r>
        <w:rPr>
          <w:rFonts w:hint="eastAsia"/>
          <w:color w:val="auto"/>
          <w:lang w:val="en-US" w:eastAsia="zh-CN"/>
        </w:rPr>
        <w:t>30</w:t>
      </w:r>
      <w:r>
        <w:rPr>
          <w:rFonts w:hint="eastAsia"/>
          <w:color w:val="auto"/>
        </w:rPr>
        <w:t>%、面试成绩占</w:t>
      </w:r>
      <w:r>
        <w:rPr>
          <w:rFonts w:hint="eastAsia"/>
          <w:color w:val="auto"/>
          <w:lang w:val="en-US" w:eastAsia="zh-CN"/>
        </w:rPr>
        <w:t>70</w:t>
      </w:r>
      <w:r>
        <w:rPr>
          <w:rFonts w:hint="eastAsia"/>
          <w:color w:val="auto"/>
        </w:rPr>
        <w:t>%的比例计算考生综合成绩</w:t>
      </w:r>
      <w:r>
        <w:rPr>
          <w:rFonts w:hint="eastAsia"/>
          <w:color w:val="auto"/>
          <w:lang w:eastAsia="zh-CN"/>
        </w:rPr>
        <w:t>；其他岗位按初试成绩占</w:t>
      </w:r>
      <w:r>
        <w:rPr>
          <w:rFonts w:hint="eastAsia"/>
          <w:color w:val="auto"/>
          <w:lang w:val="en-US" w:eastAsia="zh-CN"/>
        </w:rPr>
        <w:t>40</w:t>
      </w:r>
      <w:r>
        <w:rPr>
          <w:rFonts w:hint="eastAsia"/>
          <w:color w:val="auto"/>
          <w:u w:val="none"/>
          <w:lang w:val="en-US" w:eastAsia="zh-CN"/>
        </w:rPr>
        <w:t>%、复试成绩占60%计算考生综合成绩。综合成绩</w:t>
      </w:r>
      <w:r>
        <w:rPr>
          <w:rFonts w:hint="eastAsia"/>
          <w:color w:val="auto"/>
          <w:lang w:val="en-US" w:eastAsia="zh-CN"/>
        </w:rPr>
        <w:t>设最低合格分数线70分，未达合格分数线人员，不能进入体检和考察环节。</w:t>
      </w:r>
    </w:p>
    <w:p>
      <w:pPr>
        <w:pStyle w:val="4"/>
        <w:numPr>
          <w:ilvl w:val="0"/>
          <w:numId w:val="0"/>
        </w:numPr>
        <w:bidi w:val="0"/>
        <w:ind w:firstLine="628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五、其他</w:t>
      </w: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.</w:t>
      </w:r>
      <w:r>
        <w:rPr>
          <w:rFonts w:hint="eastAsia" w:ascii="Times New Roman" w:eastAsia="仿宋_GB2312"/>
          <w:lang w:val="en-US" w:eastAsia="zh-CN"/>
        </w:rPr>
        <w:t>根据</w:t>
      </w:r>
      <w:r>
        <w:rPr>
          <w:rFonts w:hint="eastAsia"/>
          <w:lang w:val="en-US" w:eastAsia="zh-CN"/>
        </w:rPr>
        <w:t>综合</w:t>
      </w:r>
      <w:r>
        <w:rPr>
          <w:rFonts w:hint="eastAsia" w:ascii="Times New Roman" w:eastAsia="仿宋_GB2312"/>
          <w:lang w:val="en-US" w:eastAsia="zh-CN"/>
        </w:rPr>
        <w:t>成绩排名，</w:t>
      </w:r>
      <w:r>
        <w:rPr>
          <w:rFonts w:hint="default"/>
          <w:lang w:val="en-US" w:eastAsia="zh-CN"/>
        </w:rPr>
        <w:t>按岗位招聘名额1：1的比例确定体检和考察人员。</w:t>
      </w:r>
      <w:r>
        <w:rPr>
          <w:rFonts w:hint="eastAsia" w:ascii="Times New Roman" w:eastAsia="仿宋_GB2312"/>
          <w:lang w:val="en-US" w:eastAsia="zh-CN"/>
        </w:rPr>
        <w:t>考生</w:t>
      </w:r>
      <w:r>
        <w:rPr>
          <w:rFonts w:hint="default"/>
          <w:lang w:val="en-US" w:eastAsia="zh-CN"/>
        </w:rPr>
        <w:t>自动放弃体检、考察，或体检、考察不合格的，</w:t>
      </w:r>
      <w:r>
        <w:rPr>
          <w:rFonts w:hint="eastAsia"/>
          <w:lang w:val="en-US" w:eastAsia="zh-CN"/>
        </w:rPr>
        <w:t>不予录取</w:t>
      </w:r>
      <w:r>
        <w:rPr>
          <w:rFonts w:hint="default"/>
          <w:lang w:val="en-US" w:eastAsia="zh-CN"/>
        </w:rPr>
        <w:t>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 w:ascii="Times New Roman" w:eastAsia="仿宋_GB2312"/>
          <w:lang w:val="en-US" w:eastAsia="zh-CN"/>
        </w:rPr>
        <w:t>.</w:t>
      </w:r>
      <w:r>
        <w:rPr>
          <w:rFonts w:hint="default"/>
          <w:lang w:val="en-US" w:eastAsia="zh-CN"/>
        </w:rPr>
        <w:t>体检和考察</w:t>
      </w:r>
      <w:r>
        <w:rPr>
          <w:rFonts w:hint="eastAsia" w:ascii="Times New Roman" w:eastAsia="仿宋_GB2312"/>
          <w:lang w:val="en-US" w:eastAsia="zh-CN"/>
        </w:rPr>
        <w:t>根据疫情防控情况择期开展。</w:t>
      </w:r>
    </w:p>
    <w:p>
      <w:pPr>
        <w:numPr>
          <w:ilvl w:val="0"/>
          <w:numId w:val="0"/>
        </w:numPr>
        <w:ind w:firstLine="628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3.笔试部分由第三方通过邮件、电话形式通知参加初试人员，面试部分由中国计量科学研究院通过邮件、电话形式通知参加初试、复试人员和参加体检、考察人员,通过邮件形式告知考试操作细则。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4.咨询电话010-84257226，监督电话010-64226659。</w:t>
      </w:r>
    </w:p>
    <w:sectPr>
      <w:pgSz w:w="11906" w:h="16838"/>
      <w:pgMar w:top="1984" w:right="1474" w:bottom="1644" w:left="1474" w:header="851" w:footer="1191" w:gutter="0"/>
      <w:cols w:space="0" w:num="1"/>
      <w:rtlGutter w:val="0"/>
      <w:docGrid w:type="linesAndChars" w:linePitch="287" w:charSpace="-1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358">
      <wne:acd wne:acdName="acd1"/>
    </wne:keymap>
  </wne:keymaps>
  <wne:acds>
    <wne:acd wne:argValue="AQAAAAIA" wne:acdName="acd0" wne:fciIndexBasedOn="0065"/>
    <wne:acd wne:argValue="AQAAAAM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4F61"/>
    <w:multiLevelType w:val="singleLevel"/>
    <w:tmpl w:val="37D54F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622B"/>
    <w:rsid w:val="05840EA0"/>
    <w:rsid w:val="059F3FE9"/>
    <w:rsid w:val="05BA0665"/>
    <w:rsid w:val="0ABF35F1"/>
    <w:rsid w:val="0D044CEA"/>
    <w:rsid w:val="0D9C06FE"/>
    <w:rsid w:val="0F731EF4"/>
    <w:rsid w:val="11007D59"/>
    <w:rsid w:val="13791FFF"/>
    <w:rsid w:val="14431E52"/>
    <w:rsid w:val="1509621B"/>
    <w:rsid w:val="16106F15"/>
    <w:rsid w:val="16967548"/>
    <w:rsid w:val="195E2328"/>
    <w:rsid w:val="1A8F670F"/>
    <w:rsid w:val="1DEE77D6"/>
    <w:rsid w:val="1F8143E1"/>
    <w:rsid w:val="1F856227"/>
    <w:rsid w:val="20794BFC"/>
    <w:rsid w:val="2351795E"/>
    <w:rsid w:val="25810A9E"/>
    <w:rsid w:val="277B4C73"/>
    <w:rsid w:val="27CA66E8"/>
    <w:rsid w:val="302E743F"/>
    <w:rsid w:val="30780E0A"/>
    <w:rsid w:val="31C0583D"/>
    <w:rsid w:val="33E91919"/>
    <w:rsid w:val="3627782D"/>
    <w:rsid w:val="381B4645"/>
    <w:rsid w:val="38EC4701"/>
    <w:rsid w:val="396C474A"/>
    <w:rsid w:val="39B94604"/>
    <w:rsid w:val="3A8A3096"/>
    <w:rsid w:val="3B1A606A"/>
    <w:rsid w:val="3B9D4261"/>
    <w:rsid w:val="3C2D587E"/>
    <w:rsid w:val="3D7C4511"/>
    <w:rsid w:val="40C50724"/>
    <w:rsid w:val="41576F4C"/>
    <w:rsid w:val="44345852"/>
    <w:rsid w:val="462202FB"/>
    <w:rsid w:val="46BB3A21"/>
    <w:rsid w:val="491D3234"/>
    <w:rsid w:val="4A076AB7"/>
    <w:rsid w:val="4AA0371B"/>
    <w:rsid w:val="4CDB0C63"/>
    <w:rsid w:val="4D8C3644"/>
    <w:rsid w:val="51062E74"/>
    <w:rsid w:val="546C4739"/>
    <w:rsid w:val="5C1F4BC4"/>
    <w:rsid w:val="5CF323ED"/>
    <w:rsid w:val="5EF97D39"/>
    <w:rsid w:val="5F625094"/>
    <w:rsid w:val="60925BE3"/>
    <w:rsid w:val="64AA19C1"/>
    <w:rsid w:val="64CA39F9"/>
    <w:rsid w:val="664139AF"/>
    <w:rsid w:val="67EB3805"/>
    <w:rsid w:val="69035C1B"/>
    <w:rsid w:val="69367F85"/>
    <w:rsid w:val="69EA6516"/>
    <w:rsid w:val="6C0230BE"/>
    <w:rsid w:val="6C967378"/>
    <w:rsid w:val="6D512B05"/>
    <w:rsid w:val="6E74622B"/>
    <w:rsid w:val="70E559E3"/>
    <w:rsid w:val="720A11E3"/>
    <w:rsid w:val="75CC139F"/>
    <w:rsid w:val="76D25D1A"/>
    <w:rsid w:val="7A3632CB"/>
    <w:rsid w:val="7B3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868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ind w:firstLine="640" w:firstLineChars="200"/>
      <w:outlineLvl w:val="2"/>
    </w:pPr>
    <w:rPr>
      <w:rFonts w:eastAsia="楷体" w:cs="Times New Roman"/>
      <w:b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标题 3 Char"/>
    <w:link w:val="5"/>
    <w:qFormat/>
    <w:uiPriority w:val="0"/>
    <w:rPr>
      <w:rFonts w:eastAsia="楷体" w:cs="Times New Roman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710</Characters>
  <Lines>0</Lines>
  <Paragraphs>0</Paragraphs>
  <TotalTime>5</TotalTime>
  <ScaleCrop>false</ScaleCrop>
  <LinksUpToDate>false</LinksUpToDate>
  <CharactersWithSpaces>712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2020-03-10T08:38:00Z</dcterms:created>
  <dc:creator>李超</dc:creator>
  <cp:lastModifiedBy>SAMR</cp:lastModifiedBy>
  <cp:lastPrinted>2020-04-30T01:46:45Z</cp:lastPrinted>
  <dcterms:modified xsi:type="dcterms:W3CDTF">2020-04-30T01:47:08Z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