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3A" w:rsidRPr="004B2A3A" w:rsidRDefault="004B2A3A" w:rsidP="004B2A3A">
      <w:pPr>
        <w:widowControl/>
        <w:shd w:val="clear" w:color="auto" w:fill="FFFFFF"/>
        <w:spacing w:before="100" w:beforeAutospacing="1" w:after="100" w:afterAutospacing="1" w:line="396" w:lineRule="atLeast"/>
        <w:ind w:firstLineChars="0" w:firstLine="70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lang/>
        </w:rPr>
      </w:pPr>
      <w:r w:rsidRPr="004B2A3A">
        <w:rPr>
          <w:rFonts w:ascii="方正小标宋简体" w:eastAsia="方正小标宋简体" w:hAnsi="微软雅黑" w:cs="宋体" w:hint="eastAsia"/>
          <w:b/>
          <w:color w:val="000000"/>
          <w:kern w:val="0"/>
          <w:sz w:val="28"/>
          <w:szCs w:val="28"/>
          <w:lang/>
        </w:rPr>
        <w:t>吉安市新干县2020年度公开选调高素质年轻干部职位表</w:t>
      </w:r>
      <w:r w:rsidRPr="004B2A3A">
        <w:rPr>
          <w:rFonts w:ascii="方正小标宋简体" w:eastAsia="方正小标宋简体" w:hAnsi="微软雅黑" w:cs="宋体" w:hint="eastAsia"/>
          <w:b/>
          <w:color w:val="000000"/>
          <w:kern w:val="0"/>
          <w:sz w:val="28"/>
          <w:szCs w:val="28"/>
          <w:lang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84"/>
        <w:gridCol w:w="792"/>
        <w:gridCol w:w="576"/>
        <w:gridCol w:w="1128"/>
        <w:gridCol w:w="2160"/>
        <w:gridCol w:w="648"/>
      </w:tblGrid>
      <w:tr w:rsidR="004B2A3A" w:rsidRPr="004B2A3A" w:rsidTr="004B2A3A">
        <w:trPr>
          <w:trHeight w:val="312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选调单位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岗位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类别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选调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资格条件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4B2A3A" w:rsidRPr="004B2A3A" w:rsidTr="004B2A3A">
        <w:trPr>
          <w:trHeight w:val="31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</w:tbl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84"/>
        <w:gridCol w:w="792"/>
        <w:gridCol w:w="576"/>
        <w:gridCol w:w="1128"/>
        <w:gridCol w:w="2160"/>
        <w:gridCol w:w="648"/>
      </w:tblGrid>
      <w:tr w:rsidR="004B2A3A" w:rsidRPr="004B2A3A" w:rsidTr="004B2A3A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新干县纪委监委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公务员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中文类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中共党员，有较强的文字功底。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会计与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审计类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中共党员，具有会计从业资格或从业经历者优先。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新干县人社局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公务员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新干县财政局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公务员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会计与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审计类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具有会计从业资格或从业经历者优先。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新干县工信局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公务员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经济与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贸易类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有较强的文字功底和沟通协调能力。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新干县商务局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公务员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经济与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贸易类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有较强的文字功底和沟通协调能力。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新干县文广新旅局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公务员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有较强的计算机操作和信息化办公能力。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新干县应急管理局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公务员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化工制药类或</w:t>
            </w:r>
          </w:p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安全工程</w:t>
            </w: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具有相关工作经历者优先，能适应加班工作。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中文类或</w:t>
            </w:r>
          </w:p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法律类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有较强的文字功底，能适应加班工作。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具有相关工作经历者优先，能适应加班工作。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新干县工业园区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管</w:t>
            </w: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委会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24"/>
                <w:kern w:val="0"/>
                <w:sz w:val="19"/>
                <w:szCs w:val="19"/>
              </w:rPr>
              <w:t>参照公务员管理人</w:t>
            </w: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会计与审计类或数学与统计类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具有会计从业资格或从业经历者优先。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新干县委党校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24"/>
                <w:kern w:val="0"/>
                <w:sz w:val="19"/>
                <w:szCs w:val="19"/>
              </w:rPr>
              <w:t>参照公务员管理人员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24"/>
                <w:kern w:val="0"/>
                <w:sz w:val="19"/>
                <w:szCs w:val="19"/>
              </w:rPr>
              <w:t>政治与社会类或教育学类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具有较强的理论功底和口头表达能力。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新干县县志办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24"/>
                <w:kern w:val="0"/>
                <w:sz w:val="19"/>
                <w:szCs w:val="19"/>
              </w:rPr>
              <w:t>参照公务员管理人员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84"/>
        <w:gridCol w:w="792"/>
        <w:gridCol w:w="576"/>
        <w:gridCol w:w="1128"/>
        <w:gridCol w:w="2160"/>
        <w:gridCol w:w="648"/>
      </w:tblGrid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新干县委组织部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lastRenderedPageBreak/>
              <w:t>人才办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lastRenderedPageBreak/>
              <w:t>全额拨款事业</w:t>
            </w: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中共党员，有较强的文字功底和沟通协调能力</w:t>
            </w: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lastRenderedPageBreak/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新干县委统战部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民族宗教服务中心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（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有较强的文字功底和沟通协调能力。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新干县融媒体中心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新闻类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有较强的计算机操作和信息化办公能力。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14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新干县档案馆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图书档案类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具有相关工作经历者优先。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有较强的计算机操作和信息化办公能力。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新干县教育会计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核算中心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有较强的计算机操作和信息化办公能力。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新干县退役军人服务中心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会计与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审计类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具有会计从业资格证者优先。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新干县农产品质量安全监督管理站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食品工程类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具有相关工作经历者优先。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新干县经作果业局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农业类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具有相关工作经历者优先。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新干县新农村建设办公室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有较强的文字功底和沟通协调能力。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20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新干县数字化城管监督指挥中心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有较强的计算机操作和信息化办公能力。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有较强的文字功底和沟通协调能力。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21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新干县综合应急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救援大队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全额拨款事业人员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化工制药类或</w:t>
            </w:r>
          </w:p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spacing w:val="-12"/>
                <w:kern w:val="0"/>
                <w:sz w:val="19"/>
                <w:szCs w:val="19"/>
              </w:rPr>
              <w:t>安全工程</w:t>
            </w: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具有相关工作经历者优先，能适应加班工作。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中文类或</w:t>
            </w:r>
          </w:p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法律类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有较强的文字功底，能适应加班工作。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4B2A3A" w:rsidRPr="004B2A3A" w:rsidTr="004B2A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3A" w:rsidRPr="004B2A3A" w:rsidRDefault="004B2A3A" w:rsidP="004B2A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会计与</w:t>
            </w:r>
          </w:p>
          <w:p w:rsidR="004B2A3A" w:rsidRPr="004B2A3A" w:rsidRDefault="004B2A3A" w:rsidP="004B2A3A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审计类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具有会计从业资格证者优先。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B2A3A" w:rsidRPr="004B2A3A" w:rsidRDefault="004B2A3A" w:rsidP="004B2A3A">
            <w:pPr>
              <w:widowControl/>
              <w:spacing w:before="100" w:beforeAutospacing="1" w:after="100" w:afterAutospacing="1" w:line="39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4B2A3A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4B2A3A" w:rsidRPr="004B2A3A" w:rsidRDefault="004B2A3A" w:rsidP="004B2A3A">
      <w:pPr>
        <w:widowControl/>
        <w:shd w:val="clear" w:color="auto" w:fill="FFFFFF"/>
        <w:spacing w:before="100" w:beforeAutospacing="1" w:after="100" w:afterAutospacing="1" w:line="396" w:lineRule="atLeast"/>
        <w:ind w:firstLineChars="0" w:firstLine="38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  <w:lang/>
        </w:rPr>
      </w:pPr>
      <w:r w:rsidRPr="004B2A3A">
        <w:rPr>
          <w:rFonts w:ascii="仿宋_gb2312" w:eastAsia="仿宋_gb2312" w:hAnsi="微软雅黑" w:cs="宋体" w:hint="eastAsia"/>
          <w:color w:val="000000"/>
          <w:kern w:val="0"/>
          <w:sz w:val="19"/>
          <w:szCs w:val="19"/>
          <w:lang/>
        </w:rPr>
        <w:t> </w:t>
      </w:r>
    </w:p>
    <w:p w:rsidR="00B84A15" w:rsidRPr="004B2A3A" w:rsidRDefault="00B84A15" w:rsidP="004B2A3A">
      <w:pPr>
        <w:ind w:firstLine="420"/>
      </w:pPr>
    </w:p>
    <w:sectPr w:rsidR="00B84A15" w:rsidRPr="004B2A3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235"/>
    <w:rsid w:val="001627E5"/>
    <w:rsid w:val="001F1235"/>
    <w:rsid w:val="003856FE"/>
    <w:rsid w:val="004B2A3A"/>
    <w:rsid w:val="007A0D36"/>
    <w:rsid w:val="007C7F1D"/>
    <w:rsid w:val="007E3B3A"/>
    <w:rsid w:val="00882164"/>
    <w:rsid w:val="00B84A15"/>
    <w:rsid w:val="00B9468A"/>
    <w:rsid w:val="00C6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66CC4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7E3B3A"/>
  </w:style>
  <w:style w:type="paragraph" w:styleId="a3">
    <w:name w:val="Normal (Web)"/>
    <w:basedOn w:val="a"/>
    <w:uiPriority w:val="99"/>
    <w:unhideWhenUsed/>
    <w:rsid w:val="003856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56FE"/>
    <w:rPr>
      <w:b/>
      <w:bCs/>
    </w:rPr>
  </w:style>
  <w:style w:type="character" w:customStyle="1" w:styleId="3Char">
    <w:name w:val="标题 3 Char"/>
    <w:basedOn w:val="a0"/>
    <w:link w:val="3"/>
    <w:uiPriority w:val="9"/>
    <w:rsid w:val="00C66CC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6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2020-05-06T00:40:00Z</dcterms:created>
  <dcterms:modified xsi:type="dcterms:W3CDTF">2020-05-06T02:49:00Z</dcterms:modified>
</cp:coreProperties>
</file>