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附件3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《2020年度中国中医科学院中药资源中心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高校毕业生需求信息表》</w:t>
      </w:r>
    </w:p>
    <w:p>
      <w:pPr>
        <w:rPr>
          <w:rFonts w:eastAsia="黑体"/>
          <w:sz w:val="28"/>
          <w:szCs w:val="28"/>
        </w:rPr>
      </w:pPr>
    </w:p>
    <w:tbl>
      <w:tblPr>
        <w:tblStyle w:val="2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942"/>
        <w:gridCol w:w="1468"/>
        <w:gridCol w:w="851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职位编号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招聘部门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岗位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专业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需求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人数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FF0000"/>
              </w:rPr>
              <w:t>学历等其他要求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中药资源生态研究室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土壤学、化学生态学、 中药资源与栽培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博士研究生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中药资源功能基因研究室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合成生物学、药理学 、医学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博士研究生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中药鉴定与评价研究室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中药化学、药物分析 、中药鉴定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中药资源普查办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数学、统计学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中药资源化学研究室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分析化学、中药化学、药物代谢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博士研究生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中药资源保护与产业经济研究室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中药学、经济学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中药资源动态监测室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数学、生物信息与统计学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中药资源动态监测室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生物化学、生物信息与统计学、动物学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京内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附件4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中国中医科学院中药资源中心应聘登记表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  <w:color w:val="FF0000"/>
              </w:rPr>
              <w:t>生源地</w:t>
            </w:r>
          </w:p>
        </w:tc>
        <w:tc>
          <w:tcPr>
            <w:tcW w:w="3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744A6"/>
    <w:rsid w:val="2D77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2020-04-22T00:51:00Z</dcterms:created>
  <dc:creator>Administrator</dc:creator>
  <cp:lastModifiedBy>Administrator</cp:lastModifiedBy>
  <dcterms:modified xsi:type="dcterms:W3CDTF">2020-04-22T00:51:28Z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