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-397"/>
        <w:tblW w:w="15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280"/>
        <w:gridCol w:w="2920"/>
        <w:gridCol w:w="1400"/>
        <w:gridCol w:w="1600"/>
        <w:gridCol w:w="268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4"/>
              <w:tblW w:w="1474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460"/>
              <w:gridCol w:w="1400"/>
              <w:gridCol w:w="3060"/>
              <w:gridCol w:w="1900"/>
              <w:gridCol w:w="1620"/>
              <w:gridCol w:w="1640"/>
              <w:gridCol w:w="258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</w:trPr>
              <w:tc>
                <w:tcPr>
                  <w:tcW w:w="147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_GBK" w:hAnsi="宋体" w:eastAsia="方正小标宋_GBK" w:cs="宋体"/>
                      <w:color w:val="000000"/>
                      <w:kern w:val="0"/>
                      <w:sz w:val="44"/>
                      <w:szCs w:val="44"/>
                    </w:rPr>
                  </w:pPr>
                  <w:bookmarkStart w:id="0" w:name="_GoBack"/>
                  <w:r>
                    <w:rPr>
                      <w:rFonts w:hint="eastAsia" w:ascii="方正小标宋_GBK" w:hAnsi="宋体" w:eastAsia="方正小标宋_GBK" w:cs="宋体"/>
                      <w:color w:val="000000"/>
                      <w:kern w:val="0"/>
                      <w:sz w:val="44"/>
                      <w:szCs w:val="44"/>
                    </w:rPr>
                    <w:t>绵阳高新区学校公开选调小学教师职位需求表</w:t>
                  </w:r>
                  <w:bookmarkEnd w:id="0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394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Calibri" w:hAnsi="Calibri" w:cs="Calibri"/>
                      <w:color w:val="000000"/>
                      <w:kern w:val="0"/>
                      <w:szCs w:val="21"/>
                    </w:rPr>
                    <w:t>　</w:t>
                  </w:r>
                </w:p>
              </w:tc>
              <w:tc>
                <w:tcPr>
                  <w:tcW w:w="422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08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 xml:space="preserve">招聘单位 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岗位名称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年龄条件</w:t>
                  </w:r>
                </w:p>
              </w:tc>
              <w:tc>
                <w:tcPr>
                  <w:tcW w:w="190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招聘人数</w:t>
                  </w:r>
                </w:p>
              </w:tc>
              <w:tc>
                <w:tcPr>
                  <w:tcW w:w="5840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岗位条件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0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学历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25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4"/>
                    </w:rPr>
                    <w:t>职称资质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高新区实验中学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数学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35周岁以下；省级及以上骨干教师、市级及以上赛课二等奖及以上人员可放宽至40岁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本科及以上学历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数学教育及相关专业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取得教育行政主管部门颁发的高中教师资格证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英语教育及相关专业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9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历史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历史教育及相关专业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高新区火炬中学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数学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35周岁以下；省级及以上骨干教师、市级及以上赛课二等奖及以上人员可放宽至40岁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本科及以上学历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数学教育及相关专业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取得教育行政主管部门颁发的初中及以上教师资格证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英语教育及相关专业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高新区永兴中学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政治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政治教育及相关专业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9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高新区内小学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语文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35周岁以下；省级及以上骨干教师、市级及以上赛课二等奖及以上人员可放宽至40岁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本科及以上学历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4"/>
                    </w:rPr>
                    <w:t>取得教育行政主管部门颁发的小学及以上教师资格证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数学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5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1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音乐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美术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4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Cs w:val="21"/>
                    </w:rPr>
                    <w:t>科学</w:t>
                  </w:r>
                </w:p>
              </w:tc>
              <w:tc>
                <w:tcPr>
                  <w:tcW w:w="306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62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Cs w:val="21"/>
                    </w:rPr>
                    <w:t>不限</w:t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方正小标宋_GBK" w:hAnsi="宋体" w:eastAsia="方正小标宋_GBK" w:cs="宋体"/>
                <w:color w:val="000000"/>
                <w:kern w:val="0"/>
                <w:sz w:val="44"/>
                <w:szCs w:val="4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4E77"/>
    <w:rsid w:val="5DA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2020-04-10T11:06:00Z</dcterms:created>
  <dc:creator>OUE</dc:creator>
  <cp:lastModifiedBy>OUE</cp:lastModifiedBy>
  <dcterms:modified xsi:type="dcterms:W3CDTF">2020-04-10T11:07:54Z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