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FF" w:rsidRPr="00261FFF" w:rsidRDefault="00261FFF" w:rsidP="00261FFF">
      <w:pPr>
        <w:widowControl/>
        <w:shd w:val="clear" w:color="auto" w:fill="FFFFFF"/>
        <w:ind w:firstLine="4960"/>
        <w:jc w:val="left"/>
        <w:rPr>
          <w:rFonts w:ascii="微软雅黑" w:eastAsia="微软雅黑" w:hAnsi="微软雅黑" w:cs="宋体"/>
          <w:color w:val="333333"/>
          <w:kern w:val="0"/>
          <w:sz w:val="19"/>
          <w:szCs w:val="19"/>
        </w:rPr>
      </w:pPr>
      <w:r w:rsidRPr="00261FFF">
        <w:rPr>
          <w:rFonts w:ascii="微软雅黑" w:eastAsia="微软雅黑" w:hAnsi="微软雅黑" w:cs="宋体" w:hint="eastAsia"/>
          <w:color w:val="333333"/>
          <w:kern w:val="0"/>
          <w:sz w:val="19"/>
          <w:szCs w:val="19"/>
        </w:rPr>
        <w:t> </w:t>
      </w:r>
    </w:p>
    <w:tbl>
      <w:tblPr>
        <w:tblW w:w="8579" w:type="dxa"/>
        <w:shd w:val="clear" w:color="auto" w:fill="FFFFFF"/>
        <w:tblCellMar>
          <w:left w:w="0" w:type="dxa"/>
          <w:right w:w="0" w:type="dxa"/>
        </w:tblCellMar>
        <w:tblLook w:val="04A0"/>
      </w:tblPr>
      <w:tblGrid>
        <w:gridCol w:w="8781"/>
      </w:tblGrid>
      <w:tr w:rsidR="00261FFF" w:rsidRPr="00261FFF" w:rsidTr="00261FFF">
        <w:tc>
          <w:tcPr>
            <w:tcW w:w="6852" w:type="dxa"/>
            <w:tcBorders>
              <w:top w:val="single" w:sz="8" w:space="0" w:color="auto"/>
              <w:left w:val="single" w:sz="8" w:space="0" w:color="auto"/>
              <w:bottom w:val="single" w:sz="8" w:space="0" w:color="auto"/>
              <w:right w:val="single" w:sz="8" w:space="0" w:color="auto"/>
            </w:tcBorders>
            <w:shd w:val="clear" w:color="auto" w:fill="FFFFFF"/>
            <w:hideMark/>
          </w:tcPr>
          <w:p w:rsidR="00261FFF" w:rsidRPr="00261FFF" w:rsidRDefault="00261FFF" w:rsidP="00261FFF">
            <w:pPr>
              <w:widowControl/>
              <w:jc w:val="left"/>
              <w:rPr>
                <w:rFonts w:ascii="宋体" w:eastAsia="宋体" w:hAnsi="宋体" w:cs="宋体" w:hint="eastAsia"/>
                <w:color w:val="333333"/>
                <w:kern w:val="0"/>
                <w:sz w:val="24"/>
                <w:szCs w:val="24"/>
              </w:rPr>
            </w:pPr>
            <w:r w:rsidRPr="00261FFF">
              <w:rPr>
                <w:rFonts w:ascii="仿宋" w:eastAsia="仿宋" w:hAnsi="仿宋" w:cs="宋体" w:hint="eastAsia"/>
                <w:color w:val="333333"/>
                <w:kern w:val="0"/>
                <w:sz w:val="28"/>
                <w:szCs w:val="28"/>
              </w:rPr>
              <w:t>附件1</w:t>
            </w:r>
          </w:p>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36"/>
                <w:szCs w:val="36"/>
              </w:rPr>
              <w:t>重庆市合川区中医院</w:t>
            </w:r>
          </w:p>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36"/>
                <w:szCs w:val="36"/>
              </w:rPr>
              <w:t>2020年上半年招聘非在编人员需求情况表</w:t>
            </w:r>
          </w:p>
          <w:tbl>
            <w:tblPr>
              <w:tblW w:w="8741" w:type="dxa"/>
              <w:tblCellMar>
                <w:left w:w="0" w:type="dxa"/>
                <w:right w:w="0" w:type="dxa"/>
              </w:tblCellMar>
              <w:tblLook w:val="04A0"/>
            </w:tblPr>
            <w:tblGrid>
              <w:gridCol w:w="665"/>
              <w:gridCol w:w="938"/>
              <w:gridCol w:w="847"/>
              <w:gridCol w:w="1134"/>
              <w:gridCol w:w="1361"/>
              <w:gridCol w:w="1270"/>
              <w:gridCol w:w="635"/>
              <w:gridCol w:w="711"/>
              <w:gridCol w:w="560"/>
              <w:gridCol w:w="620"/>
            </w:tblGrid>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序号</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聘用岗位</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招聘名额</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学历</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专业</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其他条件</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是否笔试</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是否技能操作考试</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是否面试</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备注</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临床内科医师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3</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全日制普通高校硕士研究生及以上</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中医内科学、中西医结合临床</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具有执业医师资格证；3. 2020年10月以前取得住院医师规培证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2</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临床内科医师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3</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本科：中医学、中西医临床医学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研究生：中医内科学、中西医结合临床</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具有执业医师资格证；3. 2020年10月以前取得住院医师规培证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3</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临床内科医师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w:t>
                  </w:r>
                  <w:r w:rsidRPr="00261FFF">
                    <w:rPr>
                      <w:rFonts w:ascii="方正仿宋_GBK" w:eastAsia="方正仿宋_GBK" w:hAnsi="宋体" w:cs="宋体" w:hint="eastAsia"/>
                      <w:kern w:val="0"/>
                      <w:sz w:val="18"/>
                      <w:szCs w:val="18"/>
                    </w:rPr>
                    <w:lastRenderedPageBreak/>
                    <w:t>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本科：临床医学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研究生：内科学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xml:space="preserve">1. 35岁以下；2. 具有执业医师资格证；3. </w:t>
                  </w:r>
                  <w:r w:rsidRPr="00261FFF">
                    <w:rPr>
                      <w:rFonts w:ascii="方正仿宋_GBK" w:eastAsia="方正仿宋_GBK" w:hAnsi="宋体" w:cs="宋体" w:hint="eastAsia"/>
                      <w:kern w:val="0"/>
                      <w:sz w:val="18"/>
                      <w:szCs w:val="18"/>
                    </w:rPr>
                    <w:lastRenderedPageBreak/>
                    <w:t>2020年10月以前取得住院医师规培证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4</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心血管病科医师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本科：中医学、中西医临床医学、临床医学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研究生：中医内科学、中西医结合临床、内科学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具有中级职称；3. 有5年及以上从事心血管内科的工作经历</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5</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肛肠科医师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全日制普通高校硕士研究生及以上</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中医外科学（肛肠方向）</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具有执业医师资格证；3. 2020年10月以前取得住院医师规培证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6</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骨科医师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全日制普通高校硕士研究生及以上</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中医骨伤科学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具有执业医师资格证；3. 2020年10月以前取得住院医师规培证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7</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眼耳鼻咽喉科医师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全日制普通高校硕士研究生及以上</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中医五官科学、中医耳鼻咽喉科学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具有执业医师资格证；3. 2020年10月以前取得住院医</w:t>
                  </w:r>
                  <w:r w:rsidRPr="00261FFF">
                    <w:rPr>
                      <w:rFonts w:ascii="方正仿宋_GBK" w:eastAsia="方正仿宋_GBK" w:hAnsi="宋体" w:cs="宋体" w:hint="eastAsia"/>
                      <w:kern w:val="0"/>
                      <w:sz w:val="18"/>
                      <w:szCs w:val="18"/>
                    </w:rPr>
                    <w:lastRenderedPageBreak/>
                    <w:t>师规培证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8</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妇产科医师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本科：临床医学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研究生：妇产科学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年龄35岁以下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9</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儿科医师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本科：儿科医学、中医儿科学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研究生：儿科医学、中医儿科学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年龄35岁以下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10</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针灸推拿医师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本科：针灸推拿学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研究生：针灸推拿学、针灸学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 具有执业医师资格</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11</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检验技师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2</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本科：医学检验、医学检验技术、临床检验</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研究生：医学技术（医学检验方向）</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35岁以下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12</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超声医师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2</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w:t>
                  </w:r>
                  <w:r w:rsidRPr="00261FFF">
                    <w:rPr>
                      <w:rFonts w:ascii="方正仿宋_GBK" w:eastAsia="方正仿宋_GBK" w:hAnsi="宋体" w:cs="宋体" w:hint="eastAsia"/>
                      <w:kern w:val="0"/>
                      <w:sz w:val="18"/>
                      <w:szCs w:val="18"/>
                    </w:rPr>
                    <w:lastRenderedPageBreak/>
                    <w:t>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本科：医学影像学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研究生：医学技术（医学影像学</w:t>
                  </w:r>
                  <w:r w:rsidRPr="00261FFF">
                    <w:rPr>
                      <w:rFonts w:ascii="方正仿宋_GBK" w:eastAsia="方正仿宋_GBK" w:hAnsi="宋体" w:cs="宋体" w:hint="eastAsia"/>
                      <w:kern w:val="0"/>
                      <w:sz w:val="18"/>
                      <w:szCs w:val="18"/>
                    </w:rPr>
                    <w:lastRenderedPageBreak/>
                    <w:t>方向）</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35岁以下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13</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口腔科医师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本科：口腔医学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研究生：口腔医学、口腔临床医学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年龄35岁以下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14</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功能科医师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本科：临床医学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研究生：临床医学类</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年龄35岁以下；2. 具有执业医师资格证</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15</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临床护理</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6</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全日制普通高校专科及以上学历</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护理、护理学、中医护理学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30岁以下；2. 取得护士执业资格</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16</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收费员</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全日制普通高校专科及以上学历</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会计类专业、计算机类专业</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30岁以下；2. 具有会计从业资格证书的，学历条件可以放宽到国家承认的大专及以上学历</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否</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17</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中药房药品调剂员</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全日制普通高校本科及以上学历</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本科：中药学、药学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研究生：中药学、药学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35岁以下；2.</w:t>
                  </w:r>
                  <w:r w:rsidRPr="00261FFF">
                    <w:rPr>
                      <w:rFonts w:ascii="方正仿宋_GBK" w:eastAsia="方正仿宋_GBK" w:hAnsi="宋体" w:cs="宋体" w:hint="eastAsia"/>
                      <w:kern w:val="0"/>
                      <w:sz w:val="18"/>
                      <w:szCs w:val="18"/>
                    </w:rPr>
                    <w:t> </w:t>
                  </w:r>
                  <w:r w:rsidRPr="00261FFF">
                    <w:rPr>
                      <w:rFonts w:ascii="方正仿宋_GBK" w:eastAsia="方正仿宋_GBK" w:hAnsi="宋体" w:cs="宋体" w:hint="eastAsia"/>
                      <w:kern w:val="0"/>
                      <w:sz w:val="18"/>
                      <w:szCs w:val="18"/>
                    </w:rPr>
                    <w:t>取得中药师、药师及以上任职资格或取得执业中、西药</w:t>
                  </w:r>
                  <w:r w:rsidRPr="00261FFF">
                    <w:rPr>
                      <w:rFonts w:ascii="方正仿宋_GBK" w:eastAsia="方正仿宋_GBK" w:hAnsi="宋体" w:cs="宋体" w:hint="eastAsia"/>
                      <w:kern w:val="0"/>
                      <w:sz w:val="18"/>
                      <w:szCs w:val="18"/>
                    </w:rPr>
                    <w:lastRenderedPageBreak/>
                    <w:t>师资格的，学历条件可以放宽到国家承认的本科及以上学历</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18</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申明亭社区卫生服务中心护士</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全日制普通高校专科及以上学历</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护理、护理学、中医护理学</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 30岁以下；2. 具有执业护士资格；3. 具有在二甲综合医院（含中医医院、中西医结合医院）从事3年及以上护理工作经历的，学历条件可以放宽到国家承认的大专及以上学历</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19</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申明亭社区卫生服务中心家庭医生</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2</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全日制普通高校本科（非专升本）及以上学历并取得相应学位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本科：中医学、中西医临床医学</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研究生：中医内科学、中西医结合临床</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35岁以下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20</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申明亭社区卫生服务中心放射技师</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1</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全日制普通高校专科及以上学历</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专科：医学影像技术</w:t>
                  </w:r>
                </w:p>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本科：医学影像</w:t>
                  </w:r>
                  <w:r w:rsidRPr="00261FFF">
                    <w:rPr>
                      <w:rFonts w:ascii="方正仿宋_GBK" w:eastAsia="方正仿宋_GBK" w:hAnsi="宋体" w:cs="宋体" w:hint="eastAsia"/>
                      <w:kern w:val="0"/>
                      <w:sz w:val="18"/>
                      <w:szCs w:val="18"/>
                    </w:rPr>
                    <w:lastRenderedPageBreak/>
                    <w:t>技术</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30岁以下</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是</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r w:rsidR="00261FFF" w:rsidRPr="00261FFF">
              <w:tc>
                <w:tcPr>
                  <w:tcW w:w="52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lastRenderedPageBreak/>
                    <w:t>合计</w:t>
                  </w:r>
                </w:p>
              </w:tc>
              <w:tc>
                <w:tcPr>
                  <w:tcW w:w="7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67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32</w:t>
                  </w:r>
                </w:p>
              </w:tc>
              <w:tc>
                <w:tcPr>
                  <w:tcW w:w="90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1080"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1008"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50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56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444"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c>
                <w:tcPr>
                  <w:tcW w:w="492" w:type="dxa"/>
                  <w:tcBorders>
                    <w:top w:val="single" w:sz="8" w:space="0" w:color="auto"/>
                    <w:left w:val="single" w:sz="8" w:space="0" w:color="auto"/>
                    <w:bottom w:val="single" w:sz="8" w:space="0" w:color="auto"/>
                    <w:right w:val="single" w:sz="8" w:space="0" w:color="auto"/>
                  </w:tcBorders>
                  <w:vAlign w:val="center"/>
                  <w:hideMark/>
                </w:tcPr>
                <w:p w:rsidR="00261FFF" w:rsidRPr="00261FFF" w:rsidRDefault="00261FFF" w:rsidP="00261FFF">
                  <w:pPr>
                    <w:widowControl/>
                    <w:jc w:val="center"/>
                    <w:rPr>
                      <w:rFonts w:ascii="宋体" w:eastAsia="宋体" w:hAnsi="宋体" w:cs="宋体"/>
                      <w:kern w:val="0"/>
                      <w:sz w:val="24"/>
                      <w:szCs w:val="24"/>
                    </w:rPr>
                  </w:pPr>
                  <w:r w:rsidRPr="00261FFF">
                    <w:rPr>
                      <w:rFonts w:ascii="方正仿宋_GBK" w:eastAsia="方正仿宋_GBK" w:hAnsi="宋体" w:cs="宋体" w:hint="eastAsia"/>
                      <w:kern w:val="0"/>
                      <w:sz w:val="18"/>
                      <w:szCs w:val="18"/>
                    </w:rPr>
                    <w:t> </w:t>
                  </w:r>
                </w:p>
              </w:tc>
            </w:tr>
          </w:tbl>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36"/>
                <w:szCs w:val="36"/>
              </w:rPr>
              <w:t> </w:t>
            </w:r>
          </w:p>
        </w:tc>
      </w:tr>
    </w:tbl>
    <w:p w:rsidR="00261FFF" w:rsidRPr="00261FFF" w:rsidRDefault="00261FFF" w:rsidP="00261FFF">
      <w:pPr>
        <w:widowControl/>
        <w:shd w:val="clear" w:color="auto" w:fill="FFFFFF"/>
        <w:jc w:val="left"/>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lastRenderedPageBreak/>
        <w:t>注：2019年取得的专业技术任职资格、执业资格等，未办理证书的凭成绩合格证或成绩单报名。</w:t>
      </w:r>
    </w:p>
    <w:p w:rsidR="00261FFF" w:rsidRPr="00261FFF" w:rsidRDefault="00261FFF" w:rsidP="00261FFF">
      <w:pPr>
        <w:widowControl/>
        <w:shd w:val="clear" w:color="auto" w:fill="FFFFFF"/>
        <w:ind w:firstLine="4960"/>
        <w:jc w:val="left"/>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 </w:t>
      </w:r>
    </w:p>
    <w:p w:rsidR="00261FFF" w:rsidRPr="00261FFF" w:rsidRDefault="00261FFF" w:rsidP="00261FFF">
      <w:pPr>
        <w:widowControl/>
        <w:shd w:val="clear" w:color="auto" w:fill="FFFFFF"/>
        <w:ind w:firstLine="4960"/>
        <w:jc w:val="left"/>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 </w:t>
      </w:r>
    </w:p>
    <w:p w:rsidR="00261FFF" w:rsidRPr="00261FFF" w:rsidRDefault="00261FFF" w:rsidP="00261FFF">
      <w:pPr>
        <w:widowControl/>
        <w:shd w:val="clear" w:color="auto" w:fill="FFFFFF"/>
        <w:jc w:val="center"/>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 </w:t>
      </w:r>
    </w:p>
    <w:p w:rsidR="00261FFF" w:rsidRPr="00261FFF" w:rsidRDefault="00261FFF" w:rsidP="00261FFF">
      <w:pPr>
        <w:widowControl/>
        <w:shd w:val="clear" w:color="auto" w:fill="FFFFFF"/>
        <w:jc w:val="center"/>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 </w:t>
      </w:r>
    </w:p>
    <w:p w:rsidR="00261FFF" w:rsidRPr="00261FFF" w:rsidRDefault="00261FFF" w:rsidP="00261FFF">
      <w:pPr>
        <w:widowControl/>
        <w:shd w:val="clear" w:color="auto" w:fill="FFFFFF"/>
        <w:jc w:val="center"/>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 </w:t>
      </w:r>
    </w:p>
    <w:p w:rsidR="00261FFF" w:rsidRPr="00261FFF" w:rsidRDefault="00261FFF" w:rsidP="00261FFF">
      <w:pPr>
        <w:widowControl/>
        <w:shd w:val="clear" w:color="auto" w:fill="FFFFFF"/>
        <w:jc w:val="left"/>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附件2</w:t>
      </w:r>
    </w:p>
    <w:p w:rsidR="00261FFF" w:rsidRPr="00261FFF" w:rsidRDefault="00261FFF" w:rsidP="00261FFF">
      <w:pPr>
        <w:widowControl/>
        <w:shd w:val="clear" w:color="auto" w:fill="FFFFFF"/>
        <w:jc w:val="center"/>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重庆市合川区中医院卫生人才引进政策明细表</w:t>
      </w:r>
    </w:p>
    <w:tbl>
      <w:tblPr>
        <w:tblW w:w="10385" w:type="dxa"/>
        <w:shd w:val="clear" w:color="auto" w:fill="FFFFFF"/>
        <w:tblCellMar>
          <w:left w:w="0" w:type="dxa"/>
          <w:right w:w="0" w:type="dxa"/>
        </w:tblCellMar>
        <w:tblLook w:val="04A0"/>
      </w:tblPr>
      <w:tblGrid>
        <w:gridCol w:w="695"/>
        <w:gridCol w:w="725"/>
        <w:gridCol w:w="3517"/>
        <w:gridCol w:w="740"/>
        <w:gridCol w:w="709"/>
        <w:gridCol w:w="558"/>
        <w:gridCol w:w="815"/>
        <w:gridCol w:w="1313"/>
        <w:gridCol w:w="709"/>
        <w:gridCol w:w="604"/>
      </w:tblGrid>
      <w:tr w:rsidR="00261FFF" w:rsidRPr="00261FFF" w:rsidTr="00261FFF">
        <w:tc>
          <w:tcPr>
            <w:tcW w:w="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部门或单位</w:t>
            </w: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人才类别</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条件</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安家补助</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科研资助</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生活资助</w:t>
            </w:r>
          </w:p>
        </w:tc>
        <w:tc>
          <w:tcPr>
            <w:tcW w:w="64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过渡安置房或公租房</w:t>
            </w:r>
          </w:p>
        </w:tc>
        <w:tc>
          <w:tcPr>
            <w:tcW w:w="10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其他待遇</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服务年限</w:t>
            </w:r>
          </w:p>
        </w:tc>
        <w:tc>
          <w:tcPr>
            <w:tcW w:w="4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备注</w:t>
            </w:r>
          </w:p>
        </w:tc>
      </w:tr>
      <w:tr w:rsidR="00261FFF" w:rsidRPr="00261FFF" w:rsidTr="00261FFF">
        <w:tc>
          <w:tcPr>
            <w:tcW w:w="55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区中医院</w:t>
            </w: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高层次A类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基本条件（1）医德高尚，医术精湛，坚持在医疗卫生第一线工作，积极投身疾病救治和公共卫生工作，具有团队领导能力；（2）学术造诣高，科</w:t>
            </w:r>
            <w:r w:rsidRPr="00261FFF">
              <w:rPr>
                <w:rFonts w:ascii="宋体" w:eastAsia="宋体" w:hAnsi="宋体" w:cs="宋体" w:hint="eastAsia"/>
                <w:color w:val="333333"/>
                <w:kern w:val="0"/>
                <w:sz w:val="16"/>
                <w:szCs w:val="16"/>
              </w:rPr>
              <w:lastRenderedPageBreak/>
              <w:t>研创新能力强，具备建设国家、省（市）级医学重点学科、重点实验室以及临床重点专科的能力和水平；（3）原则上不超过55周岁；（4）具有副高级及以上专业技术资格；（5）全日制普通高校研究生学历并取得硕士以上学位；（6）在医学院校直属附属医院（三级医院）工作10年以上且担任本专科副主任及以上职务3年及以上或在海外大型医院（医学中心）、高校附属医院、知名研究机构作出显著成绩。2. 近5年业绩显著，具备下列任意三项条件：（1）国家、省（市）级自然科学基金重点项目或重点科研项目课题负责人；（2）国家科技奖励项目前三名完成人，或省（市）级科技进步一等奖（前三名）、二等奖（前两名）、三等奖第一完成人；（3）国家、省（市）级医学重点学科的学科带头人、重点实验室的负责人、临床重点专科的学科带头人；（4）硕士研究生导师，从事本专业20年以上；（5）省部级专业学术委员会副主任委员及以上或国家级专业学术委员会委员及以上；（6）以项目主持人身份完成省部级以上课题2项；（7）获评省（市）级首席医学专家、医学领军人才称号；（8）其他同等层次条件。</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100万，按年度根据考核结果</w:t>
            </w:r>
            <w:r w:rsidRPr="00261FFF">
              <w:rPr>
                <w:rFonts w:ascii="宋体" w:eastAsia="宋体" w:hAnsi="宋体" w:cs="宋体" w:hint="eastAsia"/>
                <w:color w:val="333333"/>
                <w:kern w:val="0"/>
                <w:sz w:val="16"/>
                <w:szCs w:val="16"/>
              </w:rPr>
              <w:lastRenderedPageBreak/>
              <w:t>发放</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50万，分批申请</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2000元/月，连续5年</w:t>
            </w:r>
          </w:p>
        </w:tc>
        <w:tc>
          <w:tcPr>
            <w:tcW w:w="64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免费提供住房，居住时限3年，</w:t>
            </w:r>
            <w:r w:rsidRPr="00261FFF">
              <w:rPr>
                <w:rFonts w:ascii="宋体" w:eastAsia="宋体" w:hAnsi="宋体" w:cs="宋体" w:hint="eastAsia"/>
                <w:color w:val="333333"/>
                <w:kern w:val="0"/>
                <w:sz w:val="16"/>
                <w:szCs w:val="16"/>
              </w:rPr>
              <w:lastRenderedPageBreak/>
              <w:t>如若不能提供公租房，按500/月发放住房补助3特殊情况居住时间可适当延长，但不超过5年。</w:t>
            </w:r>
          </w:p>
        </w:tc>
        <w:tc>
          <w:tcPr>
            <w:tcW w:w="10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C类以上人才由领导干部直接联系，及时帮助协调解决</w:t>
            </w:r>
            <w:r w:rsidRPr="00261FFF">
              <w:rPr>
                <w:rFonts w:ascii="宋体" w:eastAsia="宋体" w:hAnsi="宋体" w:cs="宋体" w:hint="eastAsia"/>
                <w:color w:val="333333"/>
                <w:kern w:val="0"/>
                <w:sz w:val="16"/>
                <w:szCs w:val="16"/>
              </w:rPr>
              <w:lastRenderedPageBreak/>
              <w:t>工作和生活中的困难和问题。配偶和子女的随迁、就业、就医、入学等问题，由相关部门做好协调和服务。</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5年</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安家补助由区人才办</w:t>
            </w:r>
            <w:r w:rsidRPr="00261FFF">
              <w:rPr>
                <w:rFonts w:ascii="宋体" w:eastAsia="宋体" w:hAnsi="宋体" w:cs="宋体" w:hint="eastAsia"/>
                <w:color w:val="333333"/>
                <w:kern w:val="0"/>
                <w:sz w:val="16"/>
                <w:szCs w:val="16"/>
              </w:rPr>
              <w:lastRenderedPageBreak/>
              <w:t>按年发放，未发放足额的医院补足差额</w:t>
            </w:r>
          </w:p>
        </w:tc>
      </w:tr>
      <w:tr w:rsidR="00261FFF" w:rsidRPr="00261FFF" w:rsidTr="00261FF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高层次B类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基本条件：（1）医德高尚，医术精湛，坚持在医疗卫生第一线工作，积极投身疾病救治和公共卫生工作；（2）在专业领域有一定造诣，学术水平得到同行认可，所在学科（专科）在国内或省（市）级具有明显发展优势的学科带头人；（3）原则上</w:t>
            </w:r>
            <w:r w:rsidRPr="00261FFF">
              <w:rPr>
                <w:rFonts w:ascii="宋体" w:eastAsia="宋体" w:hAnsi="宋体" w:cs="宋体" w:hint="eastAsia"/>
                <w:color w:val="333333"/>
                <w:kern w:val="0"/>
                <w:sz w:val="16"/>
                <w:szCs w:val="16"/>
              </w:rPr>
              <w:lastRenderedPageBreak/>
              <w:t>不超过55周岁；（4）具有副高级及以上专业技术资格；（5）全日制普通高校研究生学历并取得硕士以上学位；（6）在国内医学院校直属附属医院（三级医院）工作10年以上。2. 近5年业绩突出，具备下列任意两项条件：（1）国家自然科学基金面上科研项目或省部级科研项目课题负责人；（2）国家科技奖励项目前五名完成人，省（市）级科技进步一等奖和二等奖（前三名）、三等奖第一完成人；（3）国家级医学重点学科、重点实验室、临床重点专科的专业技术骨干，省（市）级医学重点学科的学科带头人、重点实验室的负责人、临床重点专科的学科带头人；（4）省部级专业学术委员会常委及以上；（5）其他同等层次条件。</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80万，按年度根据考核结果发放</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30万，分批申请</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1000元/月，连续5年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10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C类以上人才由领导干部直接联系，及时帮助协调解决工作和生活中的困难和问题。配偶和</w:t>
            </w:r>
            <w:r w:rsidRPr="00261FFF">
              <w:rPr>
                <w:rFonts w:ascii="宋体" w:eastAsia="宋体" w:hAnsi="宋体" w:cs="宋体" w:hint="eastAsia"/>
                <w:color w:val="333333"/>
                <w:kern w:val="0"/>
                <w:sz w:val="16"/>
                <w:szCs w:val="16"/>
              </w:rPr>
              <w:lastRenderedPageBreak/>
              <w:t>子女的随迁、就业、就医、入学等问题，由相关部门做好协调和服务。</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5年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r>
      <w:tr w:rsidR="00261FFF" w:rsidRPr="00261FFF" w:rsidTr="00261FF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高层次C类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基本条件：（1）医德高尚，全职在医疗卫生第一线工作，能较好完成医疗救治和公共卫生工作任务，专业技术水平较高；（2）专业理论扎实，具有一定科研能力和较大发展潜力，是所在学科（专科）的专业技术骨干；（3）原则上不超过45周岁；（4）具有副高级及以上专业技术资格；（5）全日制普通高校研究生学历并取得硕士以上学位；（6）在国内三级医院从事专业工作8年以上且担任本专科主任1年以上或副主任2年以上，或在医学院校直属附属医院（三级医院）工作8年以上。2. 近5年取得较大业绩，具备下列任意条件之一：（1）省（市）级及以上科研项目课题主要参与人员；（2）省（市）级医学重点学科、重点实验室和临床重点</w:t>
            </w:r>
            <w:r w:rsidRPr="00261FFF">
              <w:rPr>
                <w:rFonts w:ascii="宋体" w:eastAsia="宋体" w:hAnsi="宋体" w:cs="宋体" w:hint="eastAsia"/>
                <w:color w:val="333333"/>
                <w:kern w:val="0"/>
                <w:sz w:val="16"/>
                <w:szCs w:val="16"/>
              </w:rPr>
              <w:lastRenderedPageBreak/>
              <w:t>专科的专业技术骨干；（3）省部级专业学术委员会委员及以上；（4）其他同等层次条件。</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lastRenderedPageBreak/>
              <w:t>50万，按年度根据考核结果发放</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20万，分批申请</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800元/月，连续5年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10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C类以上人才由领导干部直接联系，及时帮助协调解决工作和生活中的困难和问题。配偶和子女的随迁、就业、就医、入学等问题，由相关部门做好协调和服务。</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5年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r>
      <w:tr w:rsidR="00261FFF" w:rsidRPr="00261FFF" w:rsidTr="00261FF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D类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具有较好的专业理论知识；2. 原则上不超过40周岁；3. 医学类高等院校毕业的全日制医学博士。</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40万，按年度根据考核结果发放</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10万，分批申请</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500元/月，连续5年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104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center"/>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医院相关职能部门负责人直接联系，及时帮助协调解决工作和生活中的困难和问题，配偶的工作调动可按合川区本土人才引进方式解决，专业对口的可择优招聘到我院工作</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5年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r>
      <w:tr w:rsidR="00261FFF" w:rsidRPr="00261FFF" w:rsidTr="00261FF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E类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具有较好的专业理论知识或较丰富的临床实际经验；2. 原则上不超过35周岁；3. 医学类高等院校毕业的全日制医学硕士（取得医师规范化培训资格）或具有副高级以上专业技术职称。</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5万，按年度根据考核结果发放</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按医院规定配备</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1500元/月，连续2年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8年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r>
      <w:tr w:rsidR="00261FFF" w:rsidRPr="00261FFF" w:rsidTr="00261FF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F类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具有较好的专业理论知识或较好的临床操作技能；2. 原则上不超过35周岁；</w:t>
            </w:r>
            <w:r w:rsidRPr="00261FFF">
              <w:rPr>
                <w:rFonts w:ascii="宋体" w:eastAsia="宋体" w:hAnsi="宋体" w:cs="宋体" w:hint="eastAsia"/>
                <w:color w:val="333333"/>
                <w:kern w:val="0"/>
                <w:sz w:val="16"/>
                <w:szCs w:val="16"/>
              </w:rPr>
              <w:br/>
              <w:t>3. 医学类高等院校毕业的全日制硕士研究生，或全日制医学本科、学士并取得医师规范化培训资格。</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无</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按医院规定配备</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1500元/月，连续2年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8年</w:t>
            </w:r>
          </w:p>
        </w:tc>
        <w:tc>
          <w:tcPr>
            <w:tcW w:w="4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 xml:space="preserve">　</w:t>
            </w:r>
          </w:p>
        </w:tc>
      </w:tr>
      <w:tr w:rsidR="00261FFF" w:rsidRPr="00261FFF" w:rsidTr="00261FFF">
        <w:tc>
          <w:tcPr>
            <w:tcW w:w="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 xml:space="preserve">　</w:t>
            </w:r>
          </w:p>
        </w:tc>
        <w:tc>
          <w:tcPr>
            <w:tcW w:w="5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紧缺专业类</w:t>
            </w:r>
          </w:p>
        </w:tc>
        <w:tc>
          <w:tcPr>
            <w:tcW w:w="27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1. 具有较好的专业理论知识和临床操作技能；2. 原则上不超过35周岁；3. 医学类高等院校毕业的全日制医学本科、学士；4. 毕业专业与医院当年确定的紧缺专业技术人才专业一致。</w:t>
            </w:r>
          </w:p>
        </w:tc>
        <w:tc>
          <w:tcPr>
            <w:tcW w:w="5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无</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按医院规定配备</w:t>
            </w:r>
          </w:p>
        </w:tc>
        <w:tc>
          <w:tcPr>
            <w:tcW w:w="4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500元/月，连续3年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5年</w:t>
            </w:r>
          </w:p>
        </w:tc>
        <w:tc>
          <w:tcPr>
            <w:tcW w:w="4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61FFF" w:rsidRPr="00261FFF" w:rsidRDefault="00261FFF" w:rsidP="00261FFF">
            <w:pPr>
              <w:widowControl/>
              <w:jc w:val="left"/>
              <w:rPr>
                <w:rFonts w:ascii="宋体" w:eastAsia="宋体" w:hAnsi="宋体" w:cs="宋体"/>
                <w:color w:val="333333"/>
                <w:kern w:val="0"/>
                <w:sz w:val="24"/>
                <w:szCs w:val="24"/>
              </w:rPr>
            </w:pPr>
            <w:r w:rsidRPr="00261FFF">
              <w:rPr>
                <w:rFonts w:ascii="宋体" w:eastAsia="宋体" w:hAnsi="宋体" w:cs="宋体" w:hint="eastAsia"/>
                <w:color w:val="333333"/>
                <w:kern w:val="0"/>
                <w:sz w:val="16"/>
                <w:szCs w:val="16"/>
              </w:rPr>
              <w:t xml:space="preserve">　</w:t>
            </w:r>
          </w:p>
        </w:tc>
      </w:tr>
    </w:tbl>
    <w:p w:rsidR="00261FFF" w:rsidRPr="00261FFF" w:rsidRDefault="00261FFF" w:rsidP="00261FFF">
      <w:pPr>
        <w:widowControl/>
        <w:shd w:val="clear" w:color="auto" w:fill="FFFFFF"/>
        <w:jc w:val="left"/>
        <w:rPr>
          <w:rFonts w:ascii="微软雅黑" w:eastAsia="微软雅黑" w:hAnsi="微软雅黑" w:cs="宋体" w:hint="eastAsia"/>
          <w:color w:val="333333"/>
          <w:kern w:val="0"/>
          <w:sz w:val="19"/>
          <w:szCs w:val="19"/>
        </w:rPr>
      </w:pPr>
      <w:r w:rsidRPr="00261FFF">
        <w:rPr>
          <w:rFonts w:ascii="微软雅黑" w:eastAsia="微软雅黑" w:hAnsi="微软雅黑" w:cs="宋体" w:hint="eastAsia"/>
          <w:color w:val="333333"/>
          <w:kern w:val="0"/>
          <w:sz w:val="19"/>
          <w:szCs w:val="19"/>
        </w:rPr>
        <w:t> </w:t>
      </w:r>
    </w:p>
    <w:p w:rsidR="00EF1291" w:rsidRDefault="00EF1291"/>
    <w:sectPr w:rsidR="00EF1291" w:rsidSect="00261FF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291" w:rsidRDefault="00EF1291" w:rsidP="00261FFF">
      <w:r>
        <w:separator/>
      </w:r>
    </w:p>
  </w:endnote>
  <w:endnote w:type="continuationSeparator" w:id="1">
    <w:p w:rsidR="00EF1291" w:rsidRDefault="00EF1291" w:rsidP="00261F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291" w:rsidRDefault="00EF1291" w:rsidP="00261FFF">
      <w:r>
        <w:separator/>
      </w:r>
    </w:p>
  </w:footnote>
  <w:footnote w:type="continuationSeparator" w:id="1">
    <w:p w:rsidR="00EF1291" w:rsidRDefault="00EF1291" w:rsidP="00261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FFF"/>
    <w:rsid w:val="00261FFF"/>
    <w:rsid w:val="00EF1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FFF"/>
    <w:rPr>
      <w:sz w:val="18"/>
      <w:szCs w:val="18"/>
    </w:rPr>
  </w:style>
  <w:style w:type="paragraph" w:styleId="a4">
    <w:name w:val="footer"/>
    <w:basedOn w:val="a"/>
    <w:link w:val="Char0"/>
    <w:uiPriority w:val="99"/>
    <w:semiHidden/>
    <w:unhideWhenUsed/>
    <w:rsid w:val="00261F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FFF"/>
    <w:rPr>
      <w:sz w:val="18"/>
      <w:szCs w:val="18"/>
    </w:rPr>
  </w:style>
</w:styles>
</file>

<file path=word/webSettings.xml><?xml version="1.0" encoding="utf-8"?>
<w:webSettings xmlns:r="http://schemas.openxmlformats.org/officeDocument/2006/relationships" xmlns:w="http://schemas.openxmlformats.org/wordprocessingml/2006/main">
  <w:divs>
    <w:div w:id="18373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3788</Characters>
  <Application>Microsoft Office Word</Application>
  <DocSecurity>0</DocSecurity>
  <Lines>31</Lines>
  <Paragraphs>8</Paragraphs>
  <ScaleCrop>false</ScaleCrop>
  <Company>china</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2020-04-03T02:34:00Z</dcterms:created>
  <dcterms:modified xsi:type="dcterms:W3CDTF">2020-04-03T02:35:00Z</dcterms:modified>
</cp:coreProperties>
</file>