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8" w:tblpY="-1799"/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60"/>
        <w:gridCol w:w="1038"/>
        <w:gridCol w:w="6407"/>
        <w:gridCol w:w="1040"/>
        <w:gridCol w:w="2943"/>
      </w:tblGrid>
      <w:tr w:rsidR="00856204" w:rsidRPr="00856204" w:rsidTr="00856204">
        <w:trPr>
          <w:trHeight w:val="987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i/>
                <w:color w:val="43434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56204">
              <w:rPr>
                <w:rFonts w:ascii="宋体" w:eastAsia="宋体" w:hAnsi="宋体" w:cs="宋体" w:hint="eastAsia"/>
                <w:b/>
                <w:bCs/>
                <w:i/>
                <w:color w:val="43434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6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薪资待遇</w:t>
            </w:r>
          </w:p>
        </w:tc>
      </w:tr>
      <w:tr w:rsidR="00856204" w:rsidRPr="00856204" w:rsidTr="00856204">
        <w:trPr>
          <w:trHeight w:val="3073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高分子合成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材料、化学、化工或相关专业，有聚乳酸合成背景优先；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对聚合工艺有深刻了解，对工艺放大、工业生产和批量化生产有深入思考；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了解资本市场、项目和资金申报和运作；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热爱本专业工作，安全意识良好，有责任心，有团队意识；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抗压性好，能适应长短期、国内外出差；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英语水平良好。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24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有机化学、无机化学等化学相关专业；性格外向，干事有魄力。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266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有智能装备研发相关经验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12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有智能装备研发相关经验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27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有智能装备研发相关经验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002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电机及其控制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要求全职，应届和历届均可，鼓励进站作博士后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143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要求全职，应届和历届均可，鼓励进站作博士后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086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计算机、软件工程等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1、工程经验丰富，熟练掌握主流编程技术；2、了解或熟悉数据分析等相关内容；3、较好的文字表达能力；4、良好的沟通能力。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年薪20-30万</w:t>
            </w:r>
          </w:p>
        </w:tc>
      </w:tr>
      <w:tr w:rsidR="00856204" w:rsidRPr="00856204" w:rsidTr="00856204">
        <w:trPr>
          <w:trHeight w:val="1143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1、工程经验丰富；2、独立完成机械设计；3、熟练掌握主流机械设计软件；4、良好的沟通、协调能力。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年薪20-30万</w:t>
            </w:r>
          </w:p>
        </w:tc>
      </w:tr>
      <w:tr w:rsidR="00856204" w:rsidRPr="00856204" w:rsidTr="00856204">
        <w:trPr>
          <w:trHeight w:val="227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能源与环境、城市固体废弃物处理、大</w:t>
            </w:r>
            <w:proofErr w:type="gramStart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气水</w:t>
            </w:r>
            <w:proofErr w:type="gramEnd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污染工程、能源化工等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具有研发或市场从业经验，有冲劲有干劲，希望突破现有工作状态的。研发要求：主持或以主要成员身份（项目申请书撰写或主要工作完成人）参与过省级以上科研项目；市场要求：熟悉国家环保和科技政策，掌握一定的企业市场资源，有项目谈判经验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263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生物医学工程、计算机、电子、信号处理、数学和中医医学等相关专业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熟悉数据分析及算法研究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年薪25-30万。可加入浙江大学研究团队，享受浙江大学博士后待遇。</w:t>
            </w:r>
          </w:p>
        </w:tc>
      </w:tr>
      <w:tr w:rsidR="00856204" w:rsidRPr="00856204" w:rsidTr="00856204">
        <w:trPr>
          <w:trHeight w:val="2259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生物、检验学、医学、化学等相关专业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熟悉检测系统和体外诊断试剂研发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年薪25-30万。可加入浙江大学研究团队，享受浙江大学博士后待遇。</w:t>
            </w:r>
          </w:p>
        </w:tc>
      </w:tr>
      <w:tr w:rsidR="00856204" w:rsidRPr="00856204" w:rsidTr="00856204">
        <w:trPr>
          <w:trHeight w:val="112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熟悉光电设备的设计、开发、软件和测试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2537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博士、博士后</w:t>
            </w:r>
          </w:p>
        </w:tc>
        <w:tc>
          <w:tcPr>
            <w:tcW w:w="6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1、工业设计等相关专业；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2、善于学习与思考，团队协作能力强，精通Rhino/</w:t>
            </w:r>
            <w:proofErr w:type="spellStart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Keyshot</w:t>
            </w:r>
            <w:proofErr w:type="spellEnd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/Photoshop/Dreamweaver等相关设计软件；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3、良好的手绘能力，对造型和色彩有充分的感知和把握能力，热爱设计，并对设计有独到见解。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</w:tbl>
    <w:p w:rsidR="00856204" w:rsidRPr="00856204" w:rsidRDefault="00856204" w:rsidP="00856204">
      <w:pPr>
        <w:widowControl/>
        <w:shd w:val="clear" w:color="auto" w:fill="FFFFFF"/>
        <w:spacing w:line="600" w:lineRule="atLeast"/>
        <w:ind w:firstLine="562"/>
        <w:jc w:val="lef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b/>
          <w:bCs/>
          <w:color w:val="434343"/>
          <w:kern w:val="0"/>
          <w:szCs w:val="21"/>
        </w:rPr>
        <w:t>（一）博士及以上人才</w:t>
      </w:r>
    </w:p>
    <w:p w:rsidR="00856204" w:rsidRPr="00856204" w:rsidRDefault="00856204" w:rsidP="00856204">
      <w:pPr>
        <w:widowControl/>
        <w:shd w:val="clear" w:color="auto" w:fill="FFFFFF"/>
        <w:spacing w:line="600" w:lineRule="atLeast"/>
        <w:jc w:val="lef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color w:val="434343"/>
          <w:kern w:val="0"/>
          <w:szCs w:val="21"/>
        </w:rPr>
        <w:t> </w:t>
      </w:r>
    </w:p>
    <w:p w:rsidR="00856204" w:rsidRPr="00856204" w:rsidRDefault="00856204" w:rsidP="00856204">
      <w:pPr>
        <w:widowControl/>
        <w:shd w:val="clear" w:color="auto" w:fill="FFFFFF"/>
        <w:spacing w:line="600" w:lineRule="atLeast"/>
        <w:ind w:firstLine="562"/>
        <w:jc w:val="lef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b/>
          <w:bCs/>
          <w:color w:val="434343"/>
          <w:kern w:val="0"/>
          <w:szCs w:val="21"/>
        </w:rPr>
        <w:t>以上岗位也可从事进站博士后研究工作。博士后导师均为浙江大学资深教授。</w:t>
      </w:r>
    </w:p>
    <w:p w:rsidR="00856204" w:rsidRPr="00856204" w:rsidRDefault="00856204" w:rsidP="00856204">
      <w:pPr>
        <w:widowControl/>
        <w:shd w:val="clear" w:color="auto" w:fill="FFFFFF"/>
        <w:spacing w:line="600" w:lineRule="atLeast"/>
        <w:ind w:firstLine="562"/>
        <w:jc w:val="lef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b/>
          <w:bCs/>
          <w:color w:val="434343"/>
          <w:kern w:val="0"/>
          <w:szCs w:val="21"/>
        </w:rPr>
        <w:lastRenderedPageBreak/>
        <w:t>进站博士后研究员不限于以上招聘岗位，只要与专业及任职要求相符即可。</w:t>
      </w:r>
    </w:p>
    <w:p w:rsidR="00856204" w:rsidRPr="00856204" w:rsidRDefault="00856204" w:rsidP="00856204">
      <w:pPr>
        <w:widowControl/>
        <w:shd w:val="clear" w:color="auto" w:fill="FFFFFF"/>
        <w:spacing w:line="600" w:lineRule="atLeast"/>
        <w:jc w:val="lef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b/>
          <w:bCs/>
          <w:color w:val="434343"/>
          <w:kern w:val="0"/>
          <w:szCs w:val="21"/>
        </w:rPr>
        <w:t>（二）硕士人才</w:t>
      </w:r>
    </w:p>
    <w:tbl>
      <w:tblPr>
        <w:tblW w:w="13680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60"/>
        <w:gridCol w:w="1038"/>
        <w:gridCol w:w="6407"/>
        <w:gridCol w:w="1040"/>
        <w:gridCol w:w="2943"/>
      </w:tblGrid>
      <w:tr w:rsidR="00856204" w:rsidRPr="00856204" w:rsidTr="00856204">
        <w:trPr>
          <w:trHeight w:val="7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24"/>
                <w:szCs w:val="24"/>
              </w:rPr>
              <w:t>薪资待遇</w:t>
            </w:r>
          </w:p>
        </w:tc>
      </w:tr>
      <w:tr w:rsidR="00856204" w:rsidRPr="00856204" w:rsidTr="00856204">
        <w:trPr>
          <w:trHeight w:val="1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有机合成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化学、化工、材料学或相关专业，有光固化树脂合成、开发经验优先；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热爱本专业工作，有责任心，抗压性强，有团队意识和创新精神；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英语水平良好。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5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高分子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材料、化工或相关专业，有塑料加工经验者优先；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热爱本专业工作，吃苦耐劳，有责任心；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0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智能装备研发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智能装备研发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1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智能装备研发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电力电子与电力传动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年龄不超过30周岁，有相关工作经验优先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0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年龄不超过30周岁，有相关工作经验优先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年龄不超过30周岁，有相关工作经验优先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计算机、软件工程等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1、工程经验丰富，熟练掌握主流编程技术；2、了解或熟悉数据分析等相关内容；3、较好的文字表达能力；4、良好的沟通能力。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年薪12-20万</w:t>
            </w:r>
          </w:p>
        </w:tc>
      </w:tr>
      <w:tr w:rsidR="00856204" w:rsidRPr="00856204" w:rsidTr="00856204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1、工程经验丰富；2、独立完成机械设计；3、熟练掌握主流机械设计软件；4、良好的沟通、协调能力。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年薪12-20万</w:t>
            </w:r>
          </w:p>
        </w:tc>
      </w:tr>
      <w:tr w:rsidR="00856204" w:rsidRPr="00856204" w:rsidTr="00856204">
        <w:trPr>
          <w:trHeight w:val="15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能源与环境、城市固体废弃物处理、大</w:t>
            </w:r>
            <w:proofErr w:type="gramStart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气水</w:t>
            </w:r>
            <w:proofErr w:type="gramEnd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污染工程、能源化工等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具有研发或市场从业经验，有冲劲有干劲，希望突破现有工作状态的。研发要求：主持或以主要成员身份（项目申请书撰写或主要工作完成人）参与过省级以上科研项目；市场要求：熟悉国家环保和科技政策，掌握一定的企业市场资源，有项目谈判经验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  <w:tr w:rsidR="00856204" w:rsidRPr="00856204" w:rsidTr="00856204">
        <w:trPr>
          <w:trHeight w:val="19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生物医学工程、计算机、电子、信号处理、数学和中医医学等相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关专业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熟悉数据分析及算法研究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年薪10-15万</w:t>
            </w:r>
          </w:p>
        </w:tc>
      </w:tr>
      <w:tr w:rsidR="00856204" w:rsidRPr="00856204" w:rsidTr="00856204">
        <w:trPr>
          <w:trHeight w:val="19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生物、检验学、医学、化学等相关专业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熟悉检测系统和体外诊断试剂研发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年薪10-15万</w:t>
            </w:r>
          </w:p>
        </w:tc>
      </w:tr>
      <w:tr w:rsidR="00856204" w:rsidRPr="00856204" w:rsidTr="00856204">
        <w:trPr>
          <w:trHeight w:val="2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硕士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1、工业设计等相关专业；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2、善于学习与思考，团队协作能力强，精通Rhino/</w:t>
            </w:r>
            <w:proofErr w:type="spellStart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Keyshot</w:t>
            </w:r>
            <w:proofErr w:type="spellEnd"/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/Photoshop/Dreamweaver等相关设计软件；</w:t>
            </w: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br/>
              <w:t>3、良好的手绘能力，对造型和色彩有充分的感知和把握能力，热爱设计，并对设计有独到见解。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204" w:rsidRPr="00856204" w:rsidRDefault="00856204" w:rsidP="0085620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34343"/>
                <w:kern w:val="0"/>
                <w:sz w:val="24"/>
                <w:szCs w:val="24"/>
              </w:rPr>
            </w:pPr>
            <w:r w:rsidRPr="00856204">
              <w:rPr>
                <w:rFonts w:ascii="宋体" w:eastAsia="宋体" w:hAnsi="宋体" w:cs="宋体" w:hint="eastAsia"/>
                <w:color w:val="434343"/>
                <w:kern w:val="0"/>
                <w:sz w:val="24"/>
                <w:szCs w:val="24"/>
              </w:rPr>
              <w:t>面议</w:t>
            </w:r>
          </w:p>
        </w:tc>
      </w:tr>
    </w:tbl>
    <w:p w:rsidR="00856204" w:rsidRPr="00856204" w:rsidRDefault="00856204" w:rsidP="00856204">
      <w:pPr>
        <w:widowControl/>
        <w:shd w:val="clear" w:color="auto" w:fill="FFFFFF"/>
        <w:spacing w:line="600" w:lineRule="atLeast"/>
        <w:rPr>
          <w:rFonts w:ascii="Helvetica" w:eastAsia="宋体" w:hAnsi="Helvetica" w:cs="宋体"/>
          <w:color w:val="434343"/>
          <w:kern w:val="0"/>
          <w:szCs w:val="21"/>
        </w:rPr>
      </w:pPr>
      <w:r w:rsidRPr="00856204">
        <w:rPr>
          <w:rFonts w:ascii="Helvetica" w:eastAsia="宋体" w:hAnsi="Helvetica" w:cs="宋体"/>
          <w:color w:val="434343"/>
          <w:kern w:val="0"/>
          <w:szCs w:val="21"/>
        </w:rPr>
        <w:t> </w:t>
      </w:r>
    </w:p>
    <w:p w:rsidR="000B4DCA" w:rsidRPr="00856204" w:rsidRDefault="000B4DCA" w:rsidP="00856204"/>
    <w:sectPr w:rsidR="000B4DCA" w:rsidRPr="00856204" w:rsidSect="00B319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15CE6"/>
    <w:rsid w:val="00057C36"/>
    <w:rsid w:val="00093227"/>
    <w:rsid w:val="000A1A43"/>
    <w:rsid w:val="000B4DCA"/>
    <w:rsid w:val="001A202B"/>
    <w:rsid w:val="001C274B"/>
    <w:rsid w:val="002162A5"/>
    <w:rsid w:val="0025144E"/>
    <w:rsid w:val="00273F2A"/>
    <w:rsid w:val="00334B81"/>
    <w:rsid w:val="004213A6"/>
    <w:rsid w:val="00583AFF"/>
    <w:rsid w:val="00595E87"/>
    <w:rsid w:val="00635F70"/>
    <w:rsid w:val="0065754A"/>
    <w:rsid w:val="006F7C25"/>
    <w:rsid w:val="00706049"/>
    <w:rsid w:val="00742B21"/>
    <w:rsid w:val="007600AE"/>
    <w:rsid w:val="007D1563"/>
    <w:rsid w:val="00856204"/>
    <w:rsid w:val="0086382F"/>
    <w:rsid w:val="009132E7"/>
    <w:rsid w:val="009569F8"/>
    <w:rsid w:val="00A12131"/>
    <w:rsid w:val="00A351FE"/>
    <w:rsid w:val="00AA707B"/>
    <w:rsid w:val="00AB55EC"/>
    <w:rsid w:val="00AC158B"/>
    <w:rsid w:val="00AD561E"/>
    <w:rsid w:val="00AF7E65"/>
    <w:rsid w:val="00B26838"/>
    <w:rsid w:val="00B319EA"/>
    <w:rsid w:val="00B331FC"/>
    <w:rsid w:val="00C157BF"/>
    <w:rsid w:val="00C44008"/>
    <w:rsid w:val="00DA32E0"/>
    <w:rsid w:val="00DF4478"/>
    <w:rsid w:val="00E43699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</Words>
  <Characters>1817</Characters>
  <Application>Microsoft Office Word</Application>
  <DocSecurity>0</DocSecurity>
  <Lines>15</Lines>
  <Paragraphs>4</Paragraphs>
  <ScaleCrop>false</ScaleCrop>
  <Company>微软中国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2020-03-06T08:33:00Z</dcterms:created>
  <dcterms:modified xsi:type="dcterms:W3CDTF">2020-03-06T08:33:00Z</dcterms:modified>
</cp:coreProperties>
</file>