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/>
          <w:sz w:val="40"/>
          <w:szCs w:val="40"/>
        </w:rPr>
      </w:pPr>
      <w:r>
        <w:rPr>
          <w:rFonts w:hint="eastAsia" w:hAnsi="华文中宋" w:eastAsia="华文中宋"/>
          <w:b/>
          <w:sz w:val="40"/>
          <w:szCs w:val="40"/>
        </w:rPr>
        <w:t>管理世界杂志社2</w:t>
      </w:r>
      <w:r>
        <w:rPr>
          <w:rFonts w:hAnsi="华文中宋" w:eastAsia="华文中宋"/>
          <w:b/>
          <w:sz w:val="40"/>
          <w:szCs w:val="40"/>
        </w:rPr>
        <w:t>020年</w:t>
      </w:r>
      <w:r>
        <w:rPr>
          <w:rFonts w:hint="eastAsia" w:hAnsi="华文中宋" w:eastAsia="华文中宋"/>
          <w:b/>
          <w:sz w:val="40"/>
          <w:szCs w:val="40"/>
        </w:rPr>
        <w:t>公开招聘岗位条件表</w:t>
      </w:r>
    </w:p>
    <w:p>
      <w:pPr/>
    </w:p>
    <w:tbl>
      <w:tblPr>
        <w:tblStyle w:val="5"/>
        <w:tblW w:w="1473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32"/>
        <w:gridCol w:w="1394"/>
        <w:gridCol w:w="1812"/>
        <w:gridCol w:w="978"/>
        <w:gridCol w:w="1391"/>
        <w:gridCol w:w="1114"/>
        <w:gridCol w:w="1255"/>
        <w:gridCol w:w="1532"/>
        <w:gridCol w:w="1353"/>
        <w:gridCol w:w="1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7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用人部门</w:t>
            </w:r>
          </w:p>
        </w:tc>
        <w:tc>
          <w:tcPr>
            <w:tcW w:w="13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招聘职位</w:t>
            </w:r>
          </w:p>
        </w:tc>
        <w:tc>
          <w:tcPr>
            <w:tcW w:w="18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职位简介</w:t>
            </w:r>
          </w:p>
        </w:tc>
        <w:tc>
          <w:tcPr>
            <w:tcW w:w="9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招聘人数</w:t>
            </w:r>
          </w:p>
        </w:tc>
        <w:tc>
          <w:tcPr>
            <w:tcW w:w="66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岗位条件</w:t>
            </w:r>
          </w:p>
        </w:tc>
        <w:tc>
          <w:tcPr>
            <w:tcW w:w="17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7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3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9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11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2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153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13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17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编辑部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</w:t>
            </w:r>
          </w:p>
        </w:tc>
        <w:tc>
          <w:tcPr>
            <w:tcW w:w="18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负责审稿、校对、排版以及对外联络等相关工作。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中共党员1人，不限1人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</w:t>
            </w:r>
          </w:p>
        </w:tc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管理学、经济学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类及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相关专业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应届毕业生，京外生源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编辑部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</w:t>
            </w: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应届毕业生，京内生源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br w:type="page"/>
            </w:r>
            <w:r>
              <w:rPr>
                <w:rFonts w:ascii="宋体" w:hAnsi="宋体" w:eastAsia="宋体"/>
                <w:sz w:val="24"/>
              </w:rPr>
              <w:t>3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br w:type="page"/>
            </w:r>
            <w:r>
              <w:rPr>
                <w:rFonts w:hint="eastAsia" w:ascii="宋体" w:hAnsi="宋体" w:eastAsia="宋体"/>
                <w:sz w:val="24"/>
              </w:rPr>
              <w:t>编辑部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</w:t>
            </w: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应届毕业生，京内生源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编辑部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</w:t>
            </w: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硕士及以上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非应届毕业生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学术交流中心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研究人员</w:t>
            </w:r>
          </w:p>
        </w:tc>
        <w:tc>
          <w:tcPr>
            <w:tcW w:w="181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负责开展课题研究、举办学术会议等相关工作。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硕士及以上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非应届毕业生</w:t>
            </w:r>
          </w:p>
        </w:tc>
      </w:tr>
    </w:tbl>
    <w:p>
      <w:pPr/>
      <w:r>
        <w:rPr>
          <w:rFonts w:hint="eastAsia"/>
        </w:rPr>
        <w:t>注：</w:t>
      </w:r>
      <w:r>
        <w:t>招聘职位级别根据</w:t>
      </w:r>
      <w:r>
        <w:rPr>
          <w:rFonts w:hint="eastAsia"/>
        </w:rPr>
        <w:t>聘任人员的</w:t>
      </w:r>
      <w:r>
        <w:t>具体情况确定</w:t>
      </w:r>
      <w:r>
        <w:rPr>
          <w:rFonts w:hint="eastAsia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4"/>
    <w:rsid w:val="00160D0D"/>
    <w:rsid w:val="00331E14"/>
    <w:rsid w:val="00332388"/>
    <w:rsid w:val="006B09D4"/>
    <w:rsid w:val="00A65F96"/>
    <w:rsid w:val="00C409C5"/>
    <w:rsid w:val="03DA0E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2020-02-18T03:48:00Z</dcterms:created>
  <dc:creator>单 珊</dc:creator>
  <cp:lastModifiedBy>装机时修改</cp:lastModifiedBy>
  <cp:lastPrinted>2020-02-28T08:20:04Z</cp:lastPrinted>
  <dcterms:modified xsi:type="dcterms:W3CDTF">2020-02-28T08:20:11Z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