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DF" w:rsidRDefault="00FD25DF" w:rsidP="00A42459">
      <w:pPr>
        <w:jc w:val="center"/>
        <w:rPr>
          <w:rFonts w:ascii="方正小标宋简体" w:eastAsia="方正小标宋简体"/>
          <w:b/>
          <w:color w:val="FF3300"/>
          <w:spacing w:val="80"/>
          <w:w w:val="80"/>
          <w:kern w:val="10"/>
          <w:sz w:val="112"/>
          <w:szCs w:val="112"/>
        </w:rPr>
      </w:pPr>
    </w:p>
    <w:p w:rsidR="00A42459" w:rsidRPr="00A42459" w:rsidRDefault="00A42459" w:rsidP="00A42459">
      <w:pPr>
        <w:jc w:val="center"/>
        <w:rPr>
          <w:rFonts w:ascii="方正小标宋简体" w:eastAsia="方正小标宋简体"/>
          <w:b/>
          <w:color w:val="FF3300"/>
          <w:spacing w:val="80"/>
          <w:w w:val="80"/>
          <w:kern w:val="10"/>
          <w:sz w:val="112"/>
          <w:szCs w:val="112"/>
        </w:rPr>
      </w:pPr>
      <w:r w:rsidRPr="00F74411">
        <w:rPr>
          <w:rFonts w:ascii="方正小标宋简体" w:eastAsia="方正小标宋简体" w:hint="eastAsia"/>
          <w:b/>
          <w:color w:val="FF3300"/>
          <w:spacing w:val="80"/>
          <w:w w:val="80"/>
          <w:kern w:val="10"/>
          <w:sz w:val="112"/>
          <w:szCs w:val="112"/>
        </w:rPr>
        <w:t>平顶山学院文件</w:t>
      </w:r>
    </w:p>
    <w:p w:rsidR="00A42459" w:rsidRDefault="00A42459" w:rsidP="00A42459">
      <w:pPr>
        <w:spacing w:line="700" w:lineRule="exact"/>
        <w:ind w:rightChars="184" w:right="386"/>
        <w:jc w:val="center"/>
      </w:pPr>
      <w:r>
        <w:rPr>
          <w:rFonts w:ascii="仿宋_GB2312" w:eastAsia="仿宋_GB2312" w:hAnsi="华文中宋" w:hint="eastAsia"/>
          <w:sz w:val="32"/>
        </w:rPr>
        <w:t xml:space="preserve">  平学院行〔2017〕38号               </w:t>
      </w:r>
    </w:p>
    <w:p w:rsidR="007209EF" w:rsidRDefault="00A42459" w:rsidP="00A42459">
      <w:pPr>
        <w:rPr>
          <w:rFonts w:ascii="仿宋_GB2312" w:eastAsia="仿宋_GB2312"/>
          <w:b/>
          <w:color w:val="FF3300"/>
          <w:sz w:val="36"/>
          <w:szCs w:val="36"/>
          <w:u w:val="single"/>
        </w:rPr>
      </w:pPr>
      <w:r w:rsidRPr="00F74411">
        <w:rPr>
          <w:rFonts w:ascii="仿宋_GB2312" w:eastAsia="仿宋_GB2312"/>
          <w:b/>
          <w:color w:val="FF3300"/>
          <w:sz w:val="36"/>
          <w:szCs w:val="36"/>
          <w:u w:val="single"/>
        </w:rPr>
        <w:t xml:space="preserve">                                              </w:t>
      </w:r>
    </w:p>
    <w:p w:rsidR="00FD25DF" w:rsidRDefault="00FD25DF" w:rsidP="00FD25DF">
      <w:pPr>
        <w:pStyle w:val="p0"/>
        <w:widowControl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D25DF" w:rsidRPr="004B1373" w:rsidRDefault="00FD25DF" w:rsidP="00FD25DF">
      <w:pPr>
        <w:pStyle w:val="p0"/>
        <w:widowControl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4A5C07">
        <w:rPr>
          <w:rFonts w:ascii="方正小标宋简体" w:eastAsia="方正小标宋简体" w:hint="eastAsia"/>
          <w:sz w:val="44"/>
          <w:szCs w:val="44"/>
        </w:rPr>
        <w:t>平顶山学院</w:t>
      </w:r>
    </w:p>
    <w:p w:rsidR="00FD25DF" w:rsidRPr="004B1373" w:rsidRDefault="00FD25DF" w:rsidP="00FD25DF">
      <w:pPr>
        <w:pStyle w:val="p0"/>
        <w:widowControl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EA343F"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印发《</w:t>
      </w:r>
      <w:r w:rsidRPr="003123A4">
        <w:rPr>
          <w:rFonts w:ascii="方正小标宋简体" w:eastAsia="方正小标宋简体" w:hint="eastAsia"/>
          <w:sz w:val="44"/>
          <w:szCs w:val="44"/>
        </w:rPr>
        <w:t>平顶山学院“鹰城学者”工程建设实施办法</w:t>
      </w:r>
      <w:r>
        <w:rPr>
          <w:rFonts w:ascii="方正小标宋简体" w:eastAsia="方正小标宋简体" w:hint="eastAsia"/>
          <w:sz w:val="44"/>
          <w:szCs w:val="44"/>
        </w:rPr>
        <w:t>》</w:t>
      </w:r>
      <w:r w:rsidRPr="00766932">
        <w:rPr>
          <w:rFonts w:ascii="方正小标宋简体" w:eastAsia="方正小标宋简体" w:hint="eastAsia"/>
          <w:sz w:val="44"/>
          <w:szCs w:val="44"/>
        </w:rPr>
        <w:t>的通知</w:t>
      </w:r>
    </w:p>
    <w:p w:rsidR="00FD25DF" w:rsidRPr="00FD25DF" w:rsidRDefault="00FD25DF" w:rsidP="00FD25DF">
      <w:pPr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D25DF" w:rsidRPr="004B6007" w:rsidRDefault="00FD25DF" w:rsidP="00FD25DF">
      <w:pPr>
        <w:shd w:val="clear" w:color="auto" w:fill="FFFFFF"/>
        <w:tabs>
          <w:tab w:val="left" w:pos="3090"/>
        </w:tabs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B6007">
        <w:rPr>
          <w:rFonts w:ascii="仿宋_GB2312" w:eastAsia="仿宋_GB2312" w:hAnsi="宋体" w:cs="宋体" w:hint="eastAsia"/>
          <w:kern w:val="0"/>
          <w:sz w:val="32"/>
          <w:szCs w:val="32"/>
        </w:rPr>
        <w:t>校属各单位：</w:t>
      </w:r>
    </w:p>
    <w:p w:rsidR="00FD25DF" w:rsidRPr="007B2520" w:rsidRDefault="00FD25DF" w:rsidP="00FD25DF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B2520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Pr="003123A4">
        <w:rPr>
          <w:rFonts w:ascii="仿宋_GB2312" w:eastAsia="仿宋_GB2312" w:hAnsi="宋体" w:cs="宋体" w:hint="eastAsia"/>
          <w:kern w:val="0"/>
          <w:sz w:val="32"/>
          <w:szCs w:val="32"/>
        </w:rPr>
        <w:t>平顶山学院“鹰城学者”工程建设实施办法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  <w:r w:rsidRPr="007B2520">
        <w:rPr>
          <w:rFonts w:ascii="仿宋_GB2312" w:eastAsia="仿宋_GB2312" w:hAnsi="宋体" w:cs="宋体" w:hint="eastAsia"/>
          <w:kern w:val="0"/>
          <w:sz w:val="32"/>
          <w:szCs w:val="32"/>
        </w:rPr>
        <w:t>已经学校研究同意，现予印发，请遵照执行。</w:t>
      </w:r>
    </w:p>
    <w:p w:rsidR="00FD25DF" w:rsidRDefault="00FD25DF" w:rsidP="00FD25DF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B2520">
        <w:rPr>
          <w:rFonts w:ascii="仿宋_GB2312" w:eastAsia="仿宋_GB2312" w:hAnsi="宋体" w:cs="宋体" w:hint="eastAsia"/>
          <w:kern w:val="0"/>
          <w:sz w:val="32"/>
          <w:szCs w:val="32"/>
        </w:rPr>
        <w:t>特此通知。</w:t>
      </w:r>
    </w:p>
    <w:p w:rsidR="00FD25DF" w:rsidRDefault="00FD25DF" w:rsidP="00FD25DF">
      <w:pPr>
        <w:spacing w:line="560" w:lineRule="exact"/>
        <w:ind w:firstLineChars="1550" w:firstLine="4960"/>
        <w:jc w:val="left"/>
        <w:rPr>
          <w:rFonts w:ascii="仿宋_GB2312" w:eastAsia="仿宋_GB2312"/>
          <w:sz w:val="32"/>
          <w:szCs w:val="32"/>
        </w:rPr>
      </w:pPr>
    </w:p>
    <w:p w:rsidR="00FD25DF" w:rsidRDefault="00FD25DF" w:rsidP="00FD25DF">
      <w:pPr>
        <w:spacing w:line="560" w:lineRule="exact"/>
        <w:ind w:firstLineChars="1550" w:firstLine="4960"/>
        <w:jc w:val="left"/>
        <w:rPr>
          <w:rFonts w:ascii="仿宋_GB2312" w:eastAsia="仿宋_GB2312"/>
          <w:sz w:val="32"/>
          <w:szCs w:val="32"/>
        </w:rPr>
      </w:pPr>
    </w:p>
    <w:p w:rsidR="00FD25DF" w:rsidRDefault="00FD25DF" w:rsidP="00FD25DF">
      <w:pPr>
        <w:spacing w:line="560" w:lineRule="exact"/>
        <w:ind w:firstLineChars="1550" w:firstLine="4960"/>
        <w:jc w:val="left"/>
        <w:rPr>
          <w:rFonts w:ascii="仿宋_GB2312" w:eastAsia="仿宋_GB2312"/>
          <w:sz w:val="32"/>
          <w:szCs w:val="32"/>
        </w:rPr>
      </w:pPr>
    </w:p>
    <w:p w:rsidR="00FD25DF" w:rsidRPr="00C948EE" w:rsidRDefault="00FD25DF" w:rsidP="00FD25DF">
      <w:pPr>
        <w:spacing w:line="560" w:lineRule="exact"/>
        <w:ind w:firstLineChars="1550" w:firstLine="49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E4CF0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 w:rsidRPr="003E4CF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 w:rsidRPr="003E4CF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22</w:t>
      </w:r>
      <w:r w:rsidRPr="003E4CF0">
        <w:rPr>
          <w:rFonts w:ascii="仿宋_GB2312" w:eastAsia="仿宋_GB2312" w:hint="eastAsia"/>
          <w:sz w:val="32"/>
          <w:szCs w:val="32"/>
        </w:rPr>
        <w:t>日</w:t>
      </w:r>
    </w:p>
    <w:p w:rsidR="00FD25DF" w:rsidRDefault="00FD25DF" w:rsidP="00B96B77">
      <w:pPr>
        <w:pStyle w:val="p0"/>
        <w:spacing w:afterLines="50" w:line="700" w:lineRule="exact"/>
        <w:rPr>
          <w:rFonts w:ascii="方正小标宋简体" w:eastAsia="方正小标宋简体"/>
          <w:sz w:val="44"/>
          <w:szCs w:val="44"/>
        </w:rPr>
      </w:pPr>
    </w:p>
    <w:p w:rsidR="00A42459" w:rsidRPr="00C51591" w:rsidRDefault="00A42459" w:rsidP="00B96B77">
      <w:pPr>
        <w:pStyle w:val="p0"/>
        <w:spacing w:afterLines="50" w:line="700" w:lineRule="exact"/>
        <w:rPr>
          <w:rFonts w:ascii="方正小标宋简体" w:eastAsia="方正小标宋简体"/>
          <w:sz w:val="44"/>
          <w:szCs w:val="44"/>
        </w:rPr>
      </w:pPr>
      <w:r w:rsidRPr="003123A4">
        <w:rPr>
          <w:rFonts w:ascii="方正小标宋简体" w:eastAsia="方正小标宋简体" w:hint="eastAsia"/>
          <w:sz w:val="44"/>
          <w:szCs w:val="44"/>
        </w:rPr>
        <w:lastRenderedPageBreak/>
        <w:t>平顶山学院“鹰城学者”工程建设实施办法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123A4">
        <w:rPr>
          <w:rFonts w:ascii="仿宋_GB2312" w:eastAsia="仿宋_GB2312" w:cs="仿宋_GB2312" w:hint="eastAsia"/>
          <w:sz w:val="32"/>
          <w:szCs w:val="32"/>
        </w:rPr>
        <w:t>为落实学校“1135人才计划”，加快推进人才兴校战略，吸引更多的国内外优秀人才到校工作，强化学校高层次人才队伍建设，促进学校学科建设和学术水平的提升，学校决定实施“鹰城学者”工程，特制定本办法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3123A4">
        <w:rPr>
          <w:rFonts w:ascii="黑体" w:eastAsia="黑体" w:hAnsi="黑体" w:cs="仿宋_GB2312" w:hint="eastAsia"/>
          <w:sz w:val="32"/>
          <w:szCs w:val="32"/>
        </w:rPr>
        <w:t>一、</w:t>
      </w:r>
      <w:r w:rsidRPr="003123A4">
        <w:rPr>
          <w:rFonts w:ascii="黑体" w:eastAsia="黑体" w:hAnsi="黑体" w:cs="仿宋_GB2312" w:hint="eastAsia"/>
          <w:bCs/>
          <w:sz w:val="32"/>
          <w:szCs w:val="32"/>
        </w:rPr>
        <w:t>设岗范围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sz w:val="32"/>
          <w:szCs w:val="32"/>
        </w:rPr>
        <w:t>“鹰城学者”岗位原则上设在学校确定的拟申报硕士学位授权点的学科，每个学科点设1名，面向海内外公开招聘。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3123A4">
        <w:rPr>
          <w:rFonts w:ascii="黑体" w:eastAsia="黑体" w:hAnsi="黑体" w:cs="仿宋_GB2312" w:hint="eastAsia"/>
          <w:sz w:val="32"/>
          <w:szCs w:val="32"/>
        </w:rPr>
        <w:t>二、遴选对象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学校拟申报硕士学位授权点学科的学科带头人。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3123A4">
        <w:rPr>
          <w:rFonts w:ascii="黑体" w:eastAsia="黑体" w:hAnsi="黑体" w:cs="仿宋_GB2312" w:hint="eastAsia"/>
          <w:sz w:val="32"/>
          <w:szCs w:val="32"/>
        </w:rPr>
        <w:t>三、遴选条件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sz w:val="32"/>
          <w:szCs w:val="32"/>
        </w:rPr>
        <w:t>（一）</w:t>
      </w:r>
      <w:r w:rsidRPr="003123A4">
        <w:rPr>
          <w:rFonts w:ascii="仿宋_GB2312" w:eastAsia="仿宋_GB2312" w:cs="仿宋_GB2312" w:hint="eastAsia"/>
          <w:bCs/>
          <w:sz w:val="32"/>
          <w:szCs w:val="32"/>
        </w:rPr>
        <w:t>思想政治素质好，德才兼备、敬业爱岗、具有强烈的事业心和奉献精神，身心健康。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（二）具有创新性、战略性思维，具有带领本学科赶超国内先进水平的能力，具有较强的协调能力，具有带领学术团队协同创新的能力。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（三）学术造诣较深，在科学研究方面取得业界公认的重要成就。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123A4">
        <w:rPr>
          <w:rFonts w:ascii="仿宋_GB2312" w:eastAsia="仿宋_GB2312" w:cs="仿宋_GB2312" w:hint="eastAsia"/>
          <w:sz w:val="32"/>
          <w:szCs w:val="32"/>
        </w:rPr>
        <w:t>（四）近5年，取得的业绩符合下列条件：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cs="仿宋_GB2312" w:hint="eastAsia"/>
          <w:bCs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bCs/>
          <w:sz w:val="32"/>
          <w:szCs w:val="32"/>
        </w:rPr>
        <w:t>自然科学类以第一作者或通讯作者发表学术论文被SCI收录6篇及以上（其中应有二区及以上论文2篇），人文社科类以第一作者或通讯作者在CSSCI源刊发</w:t>
      </w:r>
      <w:proofErr w:type="gramStart"/>
      <w:r w:rsidRPr="003123A4">
        <w:rPr>
          <w:rFonts w:ascii="仿宋_GB2312" w:eastAsia="仿宋_GB2312" w:cs="仿宋_GB2312" w:hint="eastAsia"/>
          <w:bCs/>
          <w:sz w:val="32"/>
          <w:szCs w:val="32"/>
        </w:rPr>
        <w:t>表学术</w:t>
      </w:r>
      <w:proofErr w:type="gramEnd"/>
      <w:r w:rsidRPr="003123A4">
        <w:rPr>
          <w:rFonts w:ascii="仿宋_GB2312" w:eastAsia="仿宋_GB2312" w:cs="仿宋_GB2312" w:hint="eastAsia"/>
          <w:bCs/>
          <w:sz w:val="32"/>
          <w:szCs w:val="32"/>
        </w:rPr>
        <w:t>论文6篇及以上（其中应有SSCI、A&amp;HCI收录论文2篇，或学校认定的权威期刊发表的论文2篇）。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lastRenderedPageBreak/>
        <w:t>2</w:t>
      </w:r>
      <w:r>
        <w:rPr>
          <w:rFonts w:ascii="仿宋_GB2312" w:eastAsia="仿宋_GB2312" w:cs="仿宋_GB2312" w:hint="eastAsia"/>
          <w:bCs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bCs/>
          <w:sz w:val="32"/>
          <w:szCs w:val="32"/>
        </w:rPr>
        <w:t>主持过国家自然科学基金或国家社会科学基金项目。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cs="仿宋_GB2312" w:hint="eastAsia"/>
          <w:bCs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bCs/>
          <w:sz w:val="32"/>
          <w:szCs w:val="32"/>
        </w:rPr>
        <w:t>获得过省部级以上科研成果奖或教学成果奖二等奖（前3名）以上不少于2项。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cs="仿宋_GB2312" w:hint="eastAsia"/>
          <w:bCs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bCs/>
          <w:sz w:val="32"/>
          <w:szCs w:val="32"/>
        </w:rPr>
        <w:t>获得过省部级以上人才称号，或入选过省部级以上优秀团队。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cs="仿宋_GB2312" w:hint="eastAsia"/>
          <w:bCs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bCs/>
          <w:sz w:val="32"/>
          <w:szCs w:val="32"/>
        </w:rPr>
        <w:t>出版本学科学术专著不少于1部。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cs="仿宋_GB2312" w:hint="eastAsia"/>
          <w:bCs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bCs/>
          <w:sz w:val="32"/>
          <w:szCs w:val="32"/>
        </w:rPr>
        <w:t>在同学科或相近学科博士</w:t>
      </w:r>
      <w:proofErr w:type="gramStart"/>
      <w:r w:rsidRPr="003123A4">
        <w:rPr>
          <w:rFonts w:ascii="仿宋_GB2312" w:eastAsia="仿宋_GB2312" w:cs="仿宋_GB2312" w:hint="eastAsia"/>
          <w:bCs/>
          <w:sz w:val="32"/>
          <w:szCs w:val="32"/>
        </w:rPr>
        <w:t>点担任博</w:t>
      </w:r>
      <w:proofErr w:type="gramEnd"/>
      <w:r w:rsidRPr="003123A4">
        <w:rPr>
          <w:rFonts w:ascii="仿宋_GB2312" w:eastAsia="仿宋_GB2312" w:cs="仿宋_GB2312" w:hint="eastAsia"/>
          <w:bCs/>
          <w:sz w:val="32"/>
          <w:szCs w:val="32"/>
        </w:rPr>
        <w:t>导或协同指导培养过完整1届博士研究生，或本人培养过2届硕士研究生。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7</w:t>
      </w:r>
      <w:r>
        <w:rPr>
          <w:rFonts w:ascii="仿宋_GB2312" w:eastAsia="仿宋_GB2312" w:cs="仿宋_GB2312" w:hint="eastAsia"/>
          <w:bCs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bCs/>
          <w:sz w:val="32"/>
          <w:szCs w:val="32"/>
        </w:rPr>
        <w:t>在国际或国家级相关领域重要学术组织担任理事，或在省部级相关专业委员会（或学会）担任常务理事及以上职务，或担任国际学术</w:t>
      </w:r>
      <w:proofErr w:type="gramStart"/>
      <w:r w:rsidRPr="003123A4">
        <w:rPr>
          <w:rFonts w:ascii="仿宋_GB2312" w:eastAsia="仿宋_GB2312" w:cs="仿宋_GB2312" w:hint="eastAsia"/>
          <w:bCs/>
          <w:sz w:val="32"/>
          <w:szCs w:val="32"/>
        </w:rPr>
        <w:t>期刊副</w:t>
      </w:r>
      <w:proofErr w:type="gramEnd"/>
      <w:r w:rsidRPr="003123A4">
        <w:rPr>
          <w:rFonts w:ascii="仿宋_GB2312" w:eastAsia="仿宋_GB2312" w:cs="仿宋_GB2312" w:hint="eastAsia"/>
          <w:bCs/>
          <w:sz w:val="32"/>
          <w:szCs w:val="32"/>
        </w:rPr>
        <w:t>主编以上职务。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8</w:t>
      </w:r>
      <w:r>
        <w:rPr>
          <w:rFonts w:ascii="仿宋_GB2312" w:eastAsia="仿宋_GB2312" w:cs="仿宋_GB2312" w:hint="eastAsia"/>
          <w:bCs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bCs/>
          <w:sz w:val="32"/>
          <w:szCs w:val="32"/>
        </w:rPr>
        <w:t>除上述条件外，其他条件须符合本学科硕士学位授权点学科带头人基本条件要求。</w:t>
      </w:r>
      <w:r w:rsidRPr="003123A4">
        <w:rPr>
          <w:rFonts w:ascii="仿宋_GB2312" w:eastAsia="仿宋_GB2312" w:cs="仿宋_GB2312" w:hint="eastAsia"/>
          <w:sz w:val="32"/>
          <w:szCs w:val="32"/>
        </w:rPr>
        <w:t>某一项成绩特别突出者，可以破格。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3123A4">
        <w:rPr>
          <w:rFonts w:ascii="黑体" w:eastAsia="黑体" w:hAnsi="黑体" w:cs="仿宋_GB2312" w:hint="eastAsia"/>
          <w:sz w:val="32"/>
          <w:szCs w:val="32"/>
        </w:rPr>
        <w:t>四、岗位职责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（一）负责学科建设，凝练学科特色。五年内，所在学科形成特色鲜明、优势突出的研究方向。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（二）负责团队建设，优化学科队伍。五年内，团队达到硕士学位授权点学科队伍的基本条件，组建高水平硕士研究生导师队伍。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（三）科研任务充足，研究成果饱满。五年内，本人需完成下列任务：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cs="仿宋_GB2312" w:hint="eastAsia"/>
          <w:bCs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bCs/>
          <w:sz w:val="32"/>
          <w:szCs w:val="32"/>
        </w:rPr>
        <w:t>主持国家级研究项目不少于1项。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cs="仿宋_GB2312" w:hint="eastAsia"/>
          <w:bCs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bCs/>
          <w:sz w:val="32"/>
          <w:szCs w:val="32"/>
        </w:rPr>
        <w:t>自然科学类以第一作者或通讯作者在SCI（二区以上）</w:t>
      </w:r>
      <w:r w:rsidRPr="003123A4">
        <w:rPr>
          <w:rFonts w:ascii="仿宋_GB2312" w:eastAsia="仿宋_GB2312" w:cs="仿宋_GB2312" w:hint="eastAsia"/>
          <w:bCs/>
          <w:sz w:val="32"/>
          <w:szCs w:val="32"/>
        </w:rPr>
        <w:lastRenderedPageBreak/>
        <w:t>发表学术论文6篇以上，人文社科类在学校认定的权威期刊独立发表论文5篇以上。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cs="仿宋_GB2312" w:hint="eastAsia"/>
          <w:bCs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bCs/>
          <w:sz w:val="32"/>
          <w:szCs w:val="32"/>
        </w:rPr>
        <w:t>获得科研经费文科累积30万元以上，理工科100万元以上。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cs="仿宋_GB2312" w:hint="eastAsia"/>
          <w:bCs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bCs/>
          <w:sz w:val="32"/>
          <w:szCs w:val="32"/>
        </w:rPr>
        <w:t>所在科研</w:t>
      </w:r>
      <w:proofErr w:type="gramStart"/>
      <w:r w:rsidRPr="003123A4">
        <w:rPr>
          <w:rFonts w:ascii="仿宋_GB2312" w:eastAsia="仿宋_GB2312" w:cs="仿宋_GB2312" w:hint="eastAsia"/>
          <w:bCs/>
          <w:sz w:val="32"/>
          <w:szCs w:val="32"/>
        </w:rPr>
        <w:t>团队获</w:t>
      </w:r>
      <w:proofErr w:type="gramEnd"/>
      <w:r w:rsidRPr="003123A4">
        <w:rPr>
          <w:rFonts w:ascii="仿宋_GB2312" w:eastAsia="仿宋_GB2312" w:cs="仿宋_GB2312" w:hint="eastAsia"/>
          <w:bCs/>
          <w:sz w:val="32"/>
          <w:szCs w:val="32"/>
        </w:rPr>
        <w:t>省级以上科研奖励不少于2项，团队到账科研经费合计文科不少于200万，理工科不少于1000万元。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（四）科研平台建设取得新进展，现有各研究机构在学术研究与人才培养上作用更加显著，力争新建校级及以上重点研究基地1-2个。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（五）参与本学科相关的国内外学术会议和合作交流项目不少于2项。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（六）完成研究生教育基础工作，制定研究生培养方案，建设研究生教育主要课程。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3123A4">
        <w:rPr>
          <w:rFonts w:ascii="黑体" w:eastAsia="黑体" w:hAnsi="黑体" w:cs="仿宋_GB2312" w:hint="eastAsia"/>
          <w:sz w:val="32"/>
          <w:szCs w:val="32"/>
        </w:rPr>
        <w:t>五、岗位待遇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cs="仿宋_GB2312" w:hint="eastAsia"/>
          <w:bCs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bCs/>
          <w:sz w:val="32"/>
          <w:szCs w:val="32"/>
        </w:rPr>
        <w:t>岗位津贴：聘期内享受“鹰城学者”岗位津贴，津贴标准为每年人民币40-80万元（税前）(一人一议);同时享受国家规定的工资、保险、福利等待遇。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cs="仿宋_GB2312" w:hint="eastAsia"/>
          <w:bCs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bCs/>
          <w:sz w:val="32"/>
          <w:szCs w:val="32"/>
        </w:rPr>
        <w:t>科研启动经费：聘期内，科研启动经费理工科类300万元;文科、非实验性理科类100万元。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cs="仿宋_GB2312" w:hint="eastAsia"/>
          <w:bCs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bCs/>
          <w:sz w:val="32"/>
          <w:szCs w:val="32"/>
        </w:rPr>
        <w:t>安家费和住房补贴：学校提供安家费和住房补贴80-100万元（税后）。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3123A4">
        <w:rPr>
          <w:rFonts w:ascii="黑体" w:eastAsia="黑体" w:hAnsi="黑体" w:cs="仿宋_GB2312" w:hint="eastAsia"/>
          <w:sz w:val="32"/>
          <w:szCs w:val="32"/>
        </w:rPr>
        <w:t>六、聘任程序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123A4">
        <w:rPr>
          <w:rFonts w:ascii="仿宋_GB2312" w:eastAsia="仿宋_GB2312" w:cs="仿宋_GB2312" w:hint="eastAsia"/>
          <w:sz w:val="32"/>
          <w:szCs w:val="32"/>
        </w:rPr>
        <w:t>（一）个人申请，单位推荐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123A4">
        <w:rPr>
          <w:rFonts w:ascii="仿宋_GB2312" w:eastAsia="仿宋_GB2312" w:cs="仿宋_GB2312" w:hint="eastAsia"/>
          <w:sz w:val="32"/>
          <w:szCs w:val="32"/>
        </w:rPr>
        <w:lastRenderedPageBreak/>
        <w:t>符合条件的人员向学科所在单位提出申请，填写《平顶山学院鹰城学者申请表》，并按要求提供近5年的业绩材料。所在学科单位初审后推荐至学校人事处。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123A4">
        <w:rPr>
          <w:rFonts w:ascii="仿宋_GB2312" w:eastAsia="仿宋_GB2312" w:cs="仿宋_GB2312" w:hint="eastAsia"/>
          <w:sz w:val="32"/>
          <w:szCs w:val="32"/>
        </w:rPr>
        <w:t>（二）专家评议，学校审定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123A4">
        <w:rPr>
          <w:rFonts w:ascii="仿宋_GB2312" w:eastAsia="仿宋_GB2312" w:cs="仿宋_GB2312" w:hint="eastAsia"/>
          <w:sz w:val="32"/>
          <w:szCs w:val="32"/>
        </w:rPr>
        <w:t>人事处汇总后提交校学术委员会进行评议，评议结果上报学校人才工作领导小组研究审核，审核结果上报学校研究确定。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sz w:val="32"/>
          <w:szCs w:val="32"/>
        </w:rPr>
        <w:t>（三）拟聘人选予以公示，公示不少于三个工作日。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123A4">
        <w:rPr>
          <w:rFonts w:ascii="仿宋_GB2312" w:eastAsia="仿宋_GB2312" w:cs="仿宋_GB2312" w:hint="eastAsia"/>
          <w:sz w:val="32"/>
          <w:szCs w:val="32"/>
        </w:rPr>
        <w:t>（四）对公示无异议的拟聘人选，由学校正式聘任为“鹰城学者”并签订聘用合同。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3123A4">
        <w:rPr>
          <w:rFonts w:ascii="黑体" w:eastAsia="黑体" w:hAnsi="黑体" w:cs="仿宋_GB2312" w:hint="eastAsia"/>
          <w:sz w:val="32"/>
          <w:szCs w:val="32"/>
        </w:rPr>
        <w:t>七、管理与考核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（一）管理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123A4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sz w:val="32"/>
          <w:szCs w:val="32"/>
        </w:rPr>
        <w:t>学校人才工作领导小组负责组织领导及协调工作。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123A4"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sz w:val="32"/>
          <w:szCs w:val="32"/>
        </w:rPr>
        <w:t>学校与受聘人员签订《“鹰城学者”聘任合同书》，“鹰城学者”岗位实行严格的聘期目标管理。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123A4"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sz w:val="32"/>
          <w:szCs w:val="32"/>
        </w:rPr>
        <w:t>聘任后，人事处按规定办理“鹰城学者”人事调动手续，纳入学校事业编制管理。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123A4"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sz w:val="32"/>
          <w:szCs w:val="32"/>
        </w:rPr>
        <w:t>受聘人员的相关待遇按照合同执行。科研经费的使用按照学校有关规定执行。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3123A4">
        <w:rPr>
          <w:rFonts w:ascii="仿宋_GB2312" w:eastAsia="仿宋_GB2312" w:cs="仿宋_GB2312" w:hint="eastAsia"/>
          <w:bCs/>
          <w:sz w:val="32"/>
          <w:szCs w:val="32"/>
        </w:rPr>
        <w:t>（二）考核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123A4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sz w:val="32"/>
          <w:szCs w:val="32"/>
        </w:rPr>
        <w:t>“鹰城学者”岗位所在单位负责对其工作业绩实行跟踪管理并负责年度考核工作。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123A4"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sz w:val="32"/>
          <w:szCs w:val="32"/>
        </w:rPr>
        <w:t>学校学术委员会负责对“鹰城学者”履行岗位职责情况进行聘期考核，考核依据为“鹰城学者”聘任合同书中规</w:t>
      </w:r>
      <w:r w:rsidRPr="003123A4">
        <w:rPr>
          <w:rFonts w:ascii="仿宋_GB2312" w:eastAsia="仿宋_GB2312" w:cs="仿宋_GB2312" w:hint="eastAsia"/>
          <w:sz w:val="32"/>
          <w:szCs w:val="32"/>
        </w:rPr>
        <w:lastRenderedPageBreak/>
        <w:t>定的工作内容。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123A4"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.</w:t>
      </w:r>
      <w:r w:rsidRPr="003123A4">
        <w:rPr>
          <w:rFonts w:ascii="仿宋_GB2312" w:eastAsia="仿宋_GB2312" w:cs="仿宋_GB2312" w:hint="eastAsia"/>
          <w:sz w:val="32"/>
          <w:szCs w:val="32"/>
        </w:rPr>
        <w:t>“鹰城学者”岗位聘期为5年。根据考核情况实行动态管理。</w:t>
      </w:r>
    </w:p>
    <w:p w:rsidR="00A42459" w:rsidRPr="003123A4" w:rsidRDefault="00A42459" w:rsidP="00A42459">
      <w:pPr>
        <w:shd w:val="clear" w:color="auto" w:fill="FFFFFF"/>
        <w:snapToGrid w:val="0"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3123A4">
        <w:rPr>
          <w:rFonts w:ascii="黑体" w:eastAsia="黑体" w:hAnsi="黑体" w:cs="仿宋_GB2312" w:hint="eastAsia"/>
          <w:sz w:val="32"/>
          <w:szCs w:val="32"/>
        </w:rPr>
        <w:t>八、本办法由人事处负责解释，自发文之日起实施。</w:t>
      </w:r>
    </w:p>
    <w:p w:rsidR="00A42459" w:rsidRDefault="00A42459" w:rsidP="00A42459"/>
    <w:p w:rsidR="00A42459" w:rsidRDefault="00A42459" w:rsidP="00A42459"/>
    <w:p w:rsidR="00A42459" w:rsidRDefault="00A42459" w:rsidP="00A42459"/>
    <w:p w:rsidR="00A42459" w:rsidRDefault="00A42459" w:rsidP="00A42459"/>
    <w:p w:rsidR="00A42459" w:rsidRDefault="00A42459" w:rsidP="00A42459"/>
    <w:p w:rsidR="00A42459" w:rsidRDefault="00A42459" w:rsidP="00A42459"/>
    <w:p w:rsidR="00A42459" w:rsidRDefault="00A42459" w:rsidP="00A42459"/>
    <w:p w:rsidR="00A42459" w:rsidRDefault="00A42459" w:rsidP="00A42459"/>
    <w:p w:rsidR="00A42459" w:rsidRDefault="00A42459" w:rsidP="00A42459"/>
    <w:p w:rsidR="00A42459" w:rsidRDefault="00A42459" w:rsidP="00A42459"/>
    <w:p w:rsidR="00A42459" w:rsidRDefault="00A42459" w:rsidP="00A42459"/>
    <w:p w:rsidR="00A42459" w:rsidRDefault="00A42459" w:rsidP="00A42459"/>
    <w:p w:rsidR="00A42459" w:rsidRDefault="00A42459" w:rsidP="00A42459"/>
    <w:p w:rsidR="00A42459" w:rsidRDefault="00A42459" w:rsidP="00A42459"/>
    <w:p w:rsidR="00A42459" w:rsidRDefault="00A42459" w:rsidP="00A42459"/>
    <w:p w:rsidR="00A42459" w:rsidRDefault="00A42459" w:rsidP="00A42459"/>
    <w:p w:rsidR="00A42459" w:rsidRDefault="00A42459" w:rsidP="00A42459"/>
    <w:p w:rsidR="00A42459" w:rsidRDefault="00A42459" w:rsidP="00A42459"/>
    <w:p w:rsidR="00A42459" w:rsidRDefault="00A42459" w:rsidP="00A42459"/>
    <w:p w:rsidR="00A42459" w:rsidRDefault="00A42459" w:rsidP="00A42459"/>
    <w:p w:rsidR="00A42459" w:rsidRDefault="00A42459" w:rsidP="00A42459"/>
    <w:p w:rsidR="00FD25DF" w:rsidRDefault="00FD25DF" w:rsidP="00A42459"/>
    <w:p w:rsidR="00FD25DF" w:rsidRDefault="00FD25DF" w:rsidP="00A42459"/>
    <w:p w:rsidR="00FD25DF" w:rsidRDefault="00FD25DF" w:rsidP="00A42459"/>
    <w:p w:rsidR="00FD25DF" w:rsidRDefault="00FD25DF" w:rsidP="00A42459"/>
    <w:p w:rsidR="00FD25DF" w:rsidRDefault="00FD25DF" w:rsidP="00A42459"/>
    <w:p w:rsidR="00FD25DF" w:rsidRDefault="00FD25DF" w:rsidP="00A42459"/>
    <w:p w:rsidR="00FD25DF" w:rsidRDefault="00FD25DF" w:rsidP="00A42459"/>
    <w:p w:rsidR="00FD25DF" w:rsidRDefault="00FD25DF" w:rsidP="00A42459"/>
    <w:p w:rsidR="00FD25DF" w:rsidRDefault="00FD25DF" w:rsidP="00A42459"/>
    <w:p w:rsidR="00FD25DF" w:rsidRDefault="00FD25DF" w:rsidP="00A42459"/>
    <w:p w:rsidR="00FD25DF" w:rsidRDefault="00FD25DF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>
      <w:pPr>
        <w:rPr>
          <w:rFonts w:hint="eastAsia"/>
        </w:rPr>
      </w:pPr>
    </w:p>
    <w:p w:rsidR="00B96B77" w:rsidRDefault="00B96B77" w:rsidP="00A42459"/>
    <w:tbl>
      <w:tblPr>
        <w:tblpPr w:leftFromText="180" w:rightFromText="180" w:vertAnchor="text" w:horzAnchor="margin" w:tblpY="60"/>
        <w:tblW w:w="9015" w:type="dxa"/>
        <w:tblBorders>
          <w:bottom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9015"/>
      </w:tblGrid>
      <w:tr w:rsidR="00A42459" w:rsidRPr="001C6664" w:rsidTr="00A42459">
        <w:trPr>
          <w:trHeight w:hRule="exact" w:val="741"/>
        </w:trPr>
        <w:tc>
          <w:tcPr>
            <w:tcW w:w="9015" w:type="dxa"/>
            <w:vAlign w:val="bottom"/>
          </w:tcPr>
          <w:p w:rsidR="00A42459" w:rsidRDefault="00A42459" w:rsidP="00A42459">
            <w:pPr>
              <w:widowControl/>
              <w:jc w:val="left"/>
              <w:rPr>
                <w:rFonts w:ascii="仿宋_GB2312" w:eastAsia="仿宋_GB2312"/>
                <w:sz w:val="32"/>
                <w:szCs w:val="28"/>
              </w:rPr>
            </w:pPr>
          </w:p>
          <w:p w:rsidR="00FD25DF" w:rsidRPr="001C6664" w:rsidRDefault="00FD25DF" w:rsidP="00A42459">
            <w:pPr>
              <w:widowControl/>
              <w:jc w:val="left"/>
              <w:rPr>
                <w:rFonts w:ascii="仿宋_GB2312" w:eastAsia="仿宋_GB2312"/>
                <w:sz w:val="32"/>
                <w:szCs w:val="28"/>
              </w:rPr>
            </w:pPr>
          </w:p>
        </w:tc>
      </w:tr>
      <w:tr w:rsidR="00A42459" w:rsidRPr="001C6664" w:rsidTr="00A42459">
        <w:trPr>
          <w:trHeight w:hRule="exact" w:val="658"/>
        </w:trPr>
        <w:tc>
          <w:tcPr>
            <w:tcW w:w="9015" w:type="dxa"/>
            <w:vAlign w:val="center"/>
          </w:tcPr>
          <w:p w:rsidR="00A42459" w:rsidRPr="00CD07B3" w:rsidRDefault="00A42459" w:rsidP="00A42459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CD07B3">
              <w:rPr>
                <w:rFonts w:ascii="仿宋_GB2312" w:eastAsia="仿宋_GB2312" w:hint="eastAsia"/>
                <w:sz w:val="28"/>
                <w:szCs w:val="28"/>
              </w:rPr>
              <w:t xml:space="preserve">平顶山学院校长办公室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 w:rsidRPr="00CD07B3">
              <w:rPr>
                <w:rFonts w:ascii="仿宋_GB2312" w:eastAsia="仿宋_GB2312" w:hint="eastAsia"/>
                <w:sz w:val="28"/>
                <w:szCs w:val="28"/>
              </w:rPr>
              <w:t>2017年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CD07B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  <w:r w:rsidRPr="00CD07B3"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  <w:p w:rsidR="00A42459" w:rsidRPr="00CD07B3" w:rsidRDefault="00A42459" w:rsidP="00A4245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42459" w:rsidRPr="00B96B77" w:rsidRDefault="00A42459" w:rsidP="00A42459"/>
    <w:sectPr w:rsidR="00A42459" w:rsidRPr="00B96B77" w:rsidSect="00720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2459"/>
    <w:rsid w:val="005A3BB3"/>
    <w:rsid w:val="007209EF"/>
    <w:rsid w:val="009D45B3"/>
    <w:rsid w:val="00A42459"/>
    <w:rsid w:val="00B96B77"/>
    <w:rsid w:val="00DF6C25"/>
    <w:rsid w:val="00FD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42459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334</Words>
  <Characters>1908</Characters>
  <Application>Microsoft Office Word</Application>
  <DocSecurity>0</DocSecurity>
  <Lines>15</Lines>
  <Paragraphs>4</Paragraphs>
  <ScaleCrop>false</ScaleCrop>
  <Company>user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2020-02-28T04:16:00Z</dcterms:created>
  <dcterms:modified xsi:type="dcterms:W3CDTF">2020-02-28T04:26:00Z</dcterms:modified>
</cp:coreProperties>
</file>